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D76EF" w14:textId="51981842" w:rsidR="002F003B" w:rsidRDefault="00965AA0" w:rsidP="002F003B">
      <w:pPr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Updates</w:t>
      </w:r>
      <w:r w:rsidR="002F003B" w:rsidRPr="000212D9">
        <w:rPr>
          <w:b/>
          <w:sz w:val="28"/>
          <w:szCs w:val="28"/>
          <w:lang w:val="en-US"/>
        </w:rPr>
        <w:t xml:space="preserve"> to the </w:t>
      </w:r>
      <w:r w:rsidR="002F003B" w:rsidRPr="000212D9">
        <w:rPr>
          <w:b/>
          <w:i/>
          <w:sz w:val="28"/>
          <w:szCs w:val="28"/>
          <w:lang w:val="en-US"/>
        </w:rPr>
        <w:t>Climate-ready Revegetation Guide</w:t>
      </w:r>
      <w:r w:rsidR="002F003B" w:rsidRPr="000212D9">
        <w:rPr>
          <w:b/>
          <w:sz w:val="28"/>
          <w:szCs w:val="28"/>
          <w:lang w:val="en-US"/>
        </w:rPr>
        <w:t xml:space="preserve">. </w:t>
      </w:r>
      <w:r w:rsidR="002F003B" w:rsidRPr="000212D9">
        <w:rPr>
          <w:b/>
          <w:i/>
          <w:sz w:val="28"/>
          <w:szCs w:val="28"/>
          <w:lang w:val="en-US"/>
        </w:rPr>
        <w:t>A guide for natural resource managers</w:t>
      </w:r>
      <w:r w:rsidR="002F003B">
        <w:rPr>
          <w:b/>
          <w:i/>
          <w:sz w:val="28"/>
          <w:szCs w:val="28"/>
          <w:lang w:val="en-US"/>
        </w:rPr>
        <w:t xml:space="preserve">                                                                  </w:t>
      </w:r>
    </w:p>
    <w:p w14:paraId="12A89C13" w14:textId="15C30B37" w:rsidR="002F003B" w:rsidRDefault="002F003B" w:rsidP="002F003B">
      <w:pPr>
        <w:rPr>
          <w:b/>
          <w:sz w:val="28"/>
          <w:szCs w:val="28"/>
          <w:lang w:val="en-US"/>
        </w:rPr>
      </w:pPr>
    </w:p>
    <w:p w14:paraId="769202F6" w14:textId="2BA20EAE" w:rsidR="003A0B67" w:rsidRDefault="003A0B67" w:rsidP="003A0B67">
      <w:pPr>
        <w:rPr>
          <w:rFonts w:cstheme="minorHAnsi"/>
        </w:rPr>
      </w:pPr>
      <w:r w:rsidRPr="003A0B67">
        <w:rPr>
          <w:rFonts w:cstheme="minorHAnsi"/>
        </w:rPr>
        <w:t>Over time, the websites used in the Guide will change, experience technical difficulties, or perhaps disappear altogether.</w:t>
      </w:r>
      <w:r>
        <w:rPr>
          <w:rFonts w:cstheme="minorHAnsi"/>
        </w:rPr>
        <w:t xml:space="preserve"> Listed below are amendments to step 2 and some additional useful information.</w:t>
      </w:r>
    </w:p>
    <w:p w14:paraId="6A44CD4B" w14:textId="77777777" w:rsidR="003A0B67" w:rsidRPr="003A0B67" w:rsidRDefault="003A0B67" w:rsidP="003A0B67">
      <w:pPr>
        <w:rPr>
          <w:rFonts w:cstheme="minorHAnsi"/>
          <w:b/>
          <w:sz w:val="28"/>
          <w:szCs w:val="28"/>
          <w:lang w:val="en-US"/>
        </w:rPr>
      </w:pPr>
    </w:p>
    <w:p w14:paraId="69783215" w14:textId="491F0185" w:rsidR="002F003B" w:rsidRPr="003A0B67" w:rsidRDefault="009379BB" w:rsidP="002F003B">
      <w:pPr>
        <w:rPr>
          <w:b/>
          <w:sz w:val="28"/>
          <w:szCs w:val="28"/>
          <w:lang w:val="en-US"/>
        </w:rPr>
      </w:pPr>
      <w:r w:rsidRPr="003A0B67">
        <w:rPr>
          <w:b/>
          <w:sz w:val="28"/>
          <w:szCs w:val="28"/>
          <w:lang w:val="en-US"/>
        </w:rPr>
        <w:t>Amendments</w:t>
      </w:r>
    </w:p>
    <w:p w14:paraId="458A32A4" w14:textId="77777777" w:rsidR="009379BB" w:rsidRPr="009379BB" w:rsidRDefault="009379BB" w:rsidP="002F003B">
      <w:pPr>
        <w:rPr>
          <w:b/>
          <w:lang w:val="en-US"/>
        </w:rPr>
      </w:pPr>
    </w:p>
    <w:p w14:paraId="43263DC6" w14:textId="77777777" w:rsidR="002F003B" w:rsidRDefault="002F003B" w:rsidP="002F003B">
      <w:pPr>
        <w:rPr>
          <w:lang w:val="en-US"/>
        </w:rPr>
      </w:pPr>
      <w:r>
        <w:rPr>
          <w:lang w:val="en-US"/>
        </w:rPr>
        <w:t xml:space="preserve">The Atlas of Living Australia (ALA) has made some amendments to their mapping functions and this entails changes to the instructions in the </w:t>
      </w:r>
      <w:r>
        <w:rPr>
          <w:i/>
          <w:lang w:val="en-US"/>
        </w:rPr>
        <w:t>Climate-ready Revegetation G</w:t>
      </w:r>
      <w:r w:rsidRPr="007C0B4F">
        <w:rPr>
          <w:i/>
          <w:lang w:val="en-US"/>
        </w:rPr>
        <w:t>uide</w:t>
      </w:r>
      <w:r>
        <w:rPr>
          <w:lang w:val="en-US"/>
        </w:rPr>
        <w:t>.</w:t>
      </w:r>
    </w:p>
    <w:p w14:paraId="407ACC76" w14:textId="18D8EFE4" w:rsidR="002F003B" w:rsidRDefault="002F003B" w:rsidP="002F003B">
      <w:pPr>
        <w:rPr>
          <w:lang w:val="en-US"/>
        </w:rPr>
      </w:pPr>
    </w:p>
    <w:p w14:paraId="490360A1" w14:textId="3403570C" w:rsidR="006A72B2" w:rsidRPr="006A72B2" w:rsidRDefault="006A72B2" w:rsidP="006A72B2">
      <w:pPr>
        <w:pStyle w:val="Heading4"/>
        <w:rPr>
          <w:rFonts w:asciiTheme="minorHAnsi" w:hAnsiTheme="minorHAnsi" w:cstheme="minorHAnsi"/>
          <w:b w:val="0"/>
        </w:rPr>
      </w:pPr>
      <w:r w:rsidRPr="006A72B2">
        <w:rPr>
          <w:rFonts w:asciiTheme="minorHAnsi" w:hAnsiTheme="minorHAnsi" w:cstheme="minorHAnsi"/>
        </w:rPr>
        <w:t>Step 2</w:t>
      </w:r>
      <w:r w:rsidRPr="006A72B2">
        <w:rPr>
          <w:rFonts w:asciiTheme="minorHAnsi" w:hAnsiTheme="minorHAnsi" w:cstheme="minorHAnsi"/>
          <w:b w:val="0"/>
        </w:rPr>
        <w:t>.</w:t>
      </w:r>
      <w:r w:rsidRPr="006A72B2">
        <w:rPr>
          <w:rFonts w:asciiTheme="minorHAnsi" w:hAnsiTheme="minorHAnsi" w:cstheme="minorHAnsi"/>
        </w:rPr>
        <w:t xml:space="preserve">2 </w:t>
      </w:r>
      <w:r w:rsidRPr="006A72B2">
        <w:rPr>
          <w:rFonts w:asciiTheme="minorHAnsi" w:hAnsiTheme="minorHAnsi" w:cstheme="minorHAnsi"/>
          <w:b w:val="0"/>
        </w:rPr>
        <w:t>Map the curr</w:t>
      </w:r>
      <w:r>
        <w:rPr>
          <w:rFonts w:asciiTheme="minorHAnsi" w:hAnsiTheme="minorHAnsi" w:cstheme="minorHAnsi"/>
          <w:b w:val="0"/>
        </w:rPr>
        <w:t>ent distribution of the species: Point 1.</w:t>
      </w:r>
      <w:r w:rsidRPr="006A72B2">
        <w:rPr>
          <w:rFonts w:asciiTheme="minorHAnsi" w:hAnsiTheme="minorHAnsi" w:cstheme="minorHAnsi"/>
          <w:b w:val="0"/>
        </w:rPr>
        <w:t xml:space="preserve"> After selecting </w:t>
      </w:r>
      <w:r w:rsidRPr="006A72B2">
        <w:rPr>
          <w:rFonts w:asciiTheme="minorHAnsi" w:hAnsiTheme="minorHAnsi" w:cstheme="minorHAnsi"/>
          <w:b w:val="0"/>
        </w:rPr>
        <w:t>the ‘Mapping and analysis’ section</w:t>
      </w:r>
      <w:r w:rsidRPr="006A72B2">
        <w:rPr>
          <w:rFonts w:asciiTheme="minorHAnsi" w:hAnsiTheme="minorHAnsi" w:cstheme="minorHAnsi"/>
          <w:b w:val="0"/>
        </w:rPr>
        <w:t>, click on ‘Explore the spatial portal’ tab</w:t>
      </w:r>
      <w:r>
        <w:rPr>
          <w:rFonts w:asciiTheme="minorHAnsi" w:hAnsiTheme="minorHAnsi" w:cstheme="minorHAnsi"/>
          <w:b w:val="0"/>
        </w:rPr>
        <w:t>.</w:t>
      </w:r>
    </w:p>
    <w:p w14:paraId="5577AD2F" w14:textId="08977C55" w:rsidR="006A72B2" w:rsidRDefault="006A72B2" w:rsidP="002F003B">
      <w:pPr>
        <w:rPr>
          <w:lang w:val="en-US"/>
        </w:rPr>
      </w:pPr>
    </w:p>
    <w:p w14:paraId="4202B1E5" w14:textId="2AEFF1B8" w:rsidR="002F003B" w:rsidRPr="009379BB" w:rsidRDefault="002F003B" w:rsidP="009379BB">
      <w:pPr>
        <w:rPr>
          <w:lang w:val="en-US"/>
        </w:rPr>
      </w:pPr>
      <w:r w:rsidRPr="009379BB">
        <w:rPr>
          <w:b/>
          <w:lang w:val="en-US"/>
        </w:rPr>
        <w:t>Step 2.3.1</w:t>
      </w:r>
      <w:r w:rsidR="00451557">
        <w:rPr>
          <w:lang w:val="en-US"/>
        </w:rPr>
        <w:t xml:space="preserve"> (page 8) A</w:t>
      </w:r>
      <w:r w:rsidRPr="009379BB">
        <w:rPr>
          <w:lang w:val="en-US"/>
        </w:rPr>
        <w:t xml:space="preserve"> log in </w:t>
      </w:r>
      <w:r w:rsidR="00451557">
        <w:rPr>
          <w:lang w:val="en-US"/>
        </w:rPr>
        <w:t>is now</w:t>
      </w:r>
      <w:r w:rsidRPr="009379BB">
        <w:rPr>
          <w:lang w:val="en-US"/>
        </w:rPr>
        <w:t xml:space="preserve"> required before points can be imported. The account needs to be activated via your email before access is allowed.</w:t>
      </w:r>
    </w:p>
    <w:p w14:paraId="075DC600" w14:textId="6D0C958C" w:rsidR="002F003B" w:rsidRDefault="002F003B" w:rsidP="002F003B">
      <w:pPr>
        <w:rPr>
          <w:lang w:val="en-US"/>
        </w:rPr>
      </w:pPr>
    </w:p>
    <w:p w14:paraId="3381994F" w14:textId="77777777" w:rsidR="002F003B" w:rsidRDefault="002F003B" w:rsidP="002F003B">
      <w:pPr>
        <w:rPr>
          <w:lang w:val="en-US"/>
        </w:rPr>
      </w:pPr>
      <w:r w:rsidRPr="000212D9">
        <w:rPr>
          <w:b/>
          <w:lang w:val="en-US"/>
        </w:rPr>
        <w:t>Step 2.3. 2</w:t>
      </w:r>
      <w:r>
        <w:rPr>
          <w:lang w:val="en-US"/>
        </w:rPr>
        <w:t xml:space="preserve"> page 8, the second point under ‘To produce a scatterplot’, step 4. Instead of entering the temperature and precipitation into the first and 2</w:t>
      </w:r>
      <w:r w:rsidRPr="003C44A3">
        <w:rPr>
          <w:vertAlign w:val="superscript"/>
          <w:lang w:val="en-US"/>
        </w:rPr>
        <w:t>nd</w:t>
      </w:r>
      <w:r>
        <w:rPr>
          <w:lang w:val="en-US"/>
        </w:rPr>
        <w:t xml:space="preserve"> boxes respectively, we now only use the 2</w:t>
      </w:r>
      <w:r w:rsidRPr="003C44A3">
        <w:rPr>
          <w:vertAlign w:val="superscript"/>
          <w:lang w:val="en-US"/>
        </w:rPr>
        <w:t>nd</w:t>
      </w:r>
      <w:r>
        <w:rPr>
          <w:lang w:val="en-US"/>
        </w:rPr>
        <w:t xml:space="preserve"> box (Add from search). Type in Bio12 and click on Precipitation – annual (Biol12) when it appears, tick the box and ‘1 layer selected’ will appear at the bottom. Go back to the box and type in’Bio01’ and click on ‘Temperature – annual mean (Bio01) when it appears. Tick the box and now ‘2 layers selected’ appears. Continue as per previous instructions. </w:t>
      </w:r>
    </w:p>
    <w:p w14:paraId="2A52B5A7" w14:textId="77777777" w:rsidR="007C0B4F" w:rsidRDefault="007C0B4F">
      <w:pPr>
        <w:rPr>
          <w:lang w:val="en-US"/>
        </w:rPr>
      </w:pPr>
    </w:p>
    <w:p w14:paraId="420F846F" w14:textId="0583C068" w:rsidR="00FE1ED2" w:rsidRDefault="00A73431">
      <w:pPr>
        <w:rPr>
          <w:b/>
          <w:sz w:val="28"/>
          <w:szCs w:val="28"/>
          <w:lang w:val="en-US"/>
        </w:rPr>
      </w:pPr>
      <w:r w:rsidRPr="003A0B67">
        <w:rPr>
          <w:b/>
          <w:sz w:val="28"/>
          <w:szCs w:val="28"/>
          <w:lang w:val="en-US"/>
        </w:rPr>
        <w:t>Additional information</w:t>
      </w:r>
    </w:p>
    <w:p w14:paraId="2A79115A" w14:textId="53D09763" w:rsidR="003A0B67" w:rsidRDefault="003A0B67">
      <w:pPr>
        <w:rPr>
          <w:b/>
          <w:sz w:val="28"/>
          <w:szCs w:val="28"/>
          <w:lang w:val="en-US"/>
        </w:rPr>
      </w:pPr>
    </w:p>
    <w:p w14:paraId="044CA688" w14:textId="022515BE" w:rsidR="003A0B67" w:rsidRPr="004B23CA" w:rsidRDefault="003A0B67" w:rsidP="004B23CA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4B23CA">
        <w:rPr>
          <w:b/>
          <w:lang w:val="en-US"/>
        </w:rPr>
        <w:t>How to find the decimal latitude and longitude</w:t>
      </w:r>
      <w:r w:rsidR="002A6EC9" w:rsidRPr="004B23CA">
        <w:rPr>
          <w:b/>
          <w:lang w:val="en-US"/>
        </w:rPr>
        <w:t xml:space="preserve"> and the current mean annual temperature and annual precipitation</w:t>
      </w:r>
      <w:r w:rsidRPr="004B23CA">
        <w:rPr>
          <w:b/>
          <w:lang w:val="en-US"/>
        </w:rPr>
        <w:t xml:space="preserve"> for your site</w:t>
      </w:r>
    </w:p>
    <w:p w14:paraId="3EE71C3D" w14:textId="7173E1FE" w:rsidR="00A73431" w:rsidRDefault="00A73431">
      <w:pPr>
        <w:rPr>
          <w:lang w:val="en-US"/>
        </w:rPr>
      </w:pPr>
    </w:p>
    <w:p w14:paraId="05B1C35D" w14:textId="02B06FC4" w:rsidR="002F003B" w:rsidRDefault="002F003B">
      <w:pPr>
        <w:rPr>
          <w:lang w:val="en-US"/>
        </w:rPr>
      </w:pPr>
      <w:r>
        <w:rPr>
          <w:lang w:val="en-US"/>
        </w:rPr>
        <w:t>To place your site on the</w:t>
      </w:r>
      <w:r w:rsidR="009379BB">
        <w:rPr>
          <w:lang w:val="en-US"/>
        </w:rPr>
        <w:t xml:space="preserve"> ALA</w:t>
      </w:r>
      <w:r>
        <w:rPr>
          <w:lang w:val="en-US"/>
        </w:rPr>
        <w:t xml:space="preserve"> distribution map</w:t>
      </w:r>
      <w:r w:rsidR="009379BB">
        <w:rPr>
          <w:lang w:val="en-US"/>
        </w:rPr>
        <w:t xml:space="preserve"> (Step 2.3.1)</w:t>
      </w:r>
      <w:r>
        <w:rPr>
          <w:lang w:val="en-US"/>
        </w:rPr>
        <w:t xml:space="preserve"> and the</w:t>
      </w:r>
      <w:r w:rsidR="009379BB">
        <w:rPr>
          <w:lang w:val="en-US"/>
        </w:rPr>
        <w:t xml:space="preserve"> ALA</w:t>
      </w:r>
      <w:r>
        <w:rPr>
          <w:lang w:val="en-US"/>
        </w:rPr>
        <w:t xml:space="preserve"> scatterplot</w:t>
      </w:r>
      <w:r w:rsidR="009379BB">
        <w:rPr>
          <w:lang w:val="en-US"/>
        </w:rPr>
        <w:t xml:space="preserve"> (Step 2.3.2)</w:t>
      </w:r>
      <w:r>
        <w:rPr>
          <w:lang w:val="en-US"/>
        </w:rPr>
        <w:t>, the decimal latitude and longitude values are needed</w:t>
      </w:r>
      <w:r w:rsidR="002A6EC9">
        <w:rPr>
          <w:lang w:val="en-US"/>
        </w:rPr>
        <w:t xml:space="preserve"> and it may be handy to know the environmental variables of the site (especially if using </w:t>
      </w:r>
      <w:hyperlink r:id="rId7" w:history="1">
        <w:r w:rsidR="002A6EC9" w:rsidRPr="000D1B4E">
          <w:rPr>
            <w:rStyle w:val="Hyperlink"/>
            <w:lang w:val="en-US"/>
          </w:rPr>
          <w:t>http://www.nswnichefinder.net</w:t>
        </w:r>
      </w:hyperlink>
      <w:hyperlink r:id="rId8" w:history="1">
        <w:r w:rsidR="002A6EC9" w:rsidRPr="000D1B4E">
          <w:rPr>
            <w:rStyle w:val="Hyperlink"/>
            <w:lang w:val="en-US"/>
          </w:rPr>
          <w:t>/</w:t>
        </w:r>
      </w:hyperlink>
      <w:r w:rsidR="002A6EC9">
        <w:rPr>
          <w:lang w:val="en-US"/>
        </w:rPr>
        <w:t xml:space="preserve">). </w:t>
      </w:r>
      <w:r>
        <w:rPr>
          <w:lang w:val="en-US"/>
        </w:rPr>
        <w:t xml:space="preserve"> </w:t>
      </w:r>
      <w:r w:rsidR="009379BB">
        <w:rPr>
          <w:lang w:val="en-US"/>
        </w:rPr>
        <w:t>An e</w:t>
      </w:r>
      <w:r>
        <w:rPr>
          <w:lang w:val="en-US"/>
        </w:rPr>
        <w:t>xample is given below</w:t>
      </w:r>
      <w:r w:rsidR="00463117">
        <w:rPr>
          <w:lang w:val="en-US"/>
        </w:rPr>
        <w:t>.</w:t>
      </w:r>
    </w:p>
    <w:p w14:paraId="48A8D20D" w14:textId="319417D6" w:rsidR="00DA0F93" w:rsidRPr="00A73431" w:rsidRDefault="002F003B" w:rsidP="002F003B">
      <w:pPr>
        <w:rPr>
          <w:lang w:val="en-US"/>
        </w:rPr>
      </w:pPr>
      <w:r>
        <w:rPr>
          <w:lang w:val="en-US"/>
        </w:rPr>
        <w:t xml:space="preserve">To </w:t>
      </w:r>
      <w:r w:rsidR="00463117" w:rsidRPr="00A73431">
        <w:rPr>
          <w:lang w:val="en-US"/>
        </w:rPr>
        <w:t xml:space="preserve">Find </w:t>
      </w:r>
      <w:r w:rsidR="00463117" w:rsidRPr="00A73431">
        <w:rPr>
          <w:b/>
          <w:bCs/>
          <w:lang w:val="en-US"/>
        </w:rPr>
        <w:t>current</w:t>
      </w:r>
      <w:r w:rsidR="00463117" w:rsidRPr="00A73431">
        <w:rPr>
          <w:lang w:val="en-US"/>
        </w:rPr>
        <w:t xml:space="preserve"> </w:t>
      </w:r>
      <w:r>
        <w:rPr>
          <w:lang w:val="en-US"/>
        </w:rPr>
        <w:t>mean annual temperature and</w:t>
      </w:r>
      <w:r w:rsidR="00463117" w:rsidRPr="00A73431">
        <w:rPr>
          <w:lang w:val="en-US"/>
        </w:rPr>
        <w:t xml:space="preserve"> &amp; </w:t>
      </w:r>
      <w:r>
        <w:rPr>
          <w:lang w:val="en-US"/>
        </w:rPr>
        <w:t>annual precipitation</w:t>
      </w:r>
      <w:r w:rsidR="009379BB">
        <w:rPr>
          <w:lang w:val="en-US"/>
        </w:rPr>
        <w:t xml:space="preserve"> for your site</w:t>
      </w:r>
      <w:r w:rsidR="00B153C5">
        <w:rPr>
          <w:lang w:val="en-US"/>
        </w:rPr>
        <w:t>:</w:t>
      </w:r>
    </w:p>
    <w:p w14:paraId="0F8F1AC3" w14:textId="3D6B803C" w:rsidR="00DA0F93" w:rsidRPr="00A73431" w:rsidRDefault="00463117" w:rsidP="00A73431">
      <w:pPr>
        <w:numPr>
          <w:ilvl w:val="0"/>
          <w:numId w:val="1"/>
        </w:numPr>
        <w:rPr>
          <w:lang w:val="en-US"/>
        </w:rPr>
      </w:pPr>
      <w:r w:rsidRPr="00A73431">
        <w:rPr>
          <w:lang w:val="en-US"/>
        </w:rPr>
        <w:t xml:space="preserve">Go to </w:t>
      </w:r>
      <w:hyperlink r:id="rId9" w:history="1">
        <w:r w:rsidRPr="00A73431">
          <w:rPr>
            <w:rStyle w:val="Hyperlink"/>
            <w:lang w:val="en-US"/>
          </w:rPr>
          <w:t>http://www.ala.org.au</w:t>
        </w:r>
      </w:hyperlink>
      <w:r w:rsidR="002F003B">
        <w:rPr>
          <w:lang w:val="en-US"/>
        </w:rPr>
        <w:t xml:space="preserve"> (</w:t>
      </w:r>
      <w:r w:rsidRPr="00A73431">
        <w:rPr>
          <w:lang w:val="en-US"/>
        </w:rPr>
        <w:t>link is in Step 2, 2.1.1</w:t>
      </w:r>
      <w:r w:rsidR="002F003B">
        <w:rPr>
          <w:lang w:val="en-US"/>
        </w:rPr>
        <w:t>)</w:t>
      </w:r>
    </w:p>
    <w:p w14:paraId="00025CBF" w14:textId="77777777" w:rsidR="00DA0F93" w:rsidRPr="00A73431" w:rsidRDefault="00463117" w:rsidP="00A73431">
      <w:pPr>
        <w:numPr>
          <w:ilvl w:val="0"/>
          <w:numId w:val="1"/>
        </w:numPr>
        <w:rPr>
          <w:lang w:val="en-US"/>
        </w:rPr>
      </w:pPr>
      <w:r w:rsidRPr="00A73431">
        <w:rPr>
          <w:lang w:val="en-US"/>
        </w:rPr>
        <w:t>Click on Mapping &amp; Analysis |Browse mapping</w:t>
      </w:r>
    </w:p>
    <w:p w14:paraId="75ACBDCF" w14:textId="77777777" w:rsidR="00DA0F93" w:rsidRPr="00A73431" w:rsidRDefault="00463117" w:rsidP="00A73431">
      <w:pPr>
        <w:numPr>
          <w:ilvl w:val="0"/>
          <w:numId w:val="1"/>
        </w:numPr>
        <w:rPr>
          <w:lang w:val="en-US"/>
        </w:rPr>
      </w:pPr>
      <w:r w:rsidRPr="00A73431">
        <w:rPr>
          <w:lang w:val="en-US"/>
        </w:rPr>
        <w:t>Add to map | Layers</w:t>
      </w:r>
    </w:p>
    <w:p w14:paraId="7EFAB7C4" w14:textId="77777777" w:rsidR="00DA0F93" w:rsidRPr="00A73431" w:rsidRDefault="00463117" w:rsidP="00A73431">
      <w:pPr>
        <w:numPr>
          <w:ilvl w:val="0"/>
          <w:numId w:val="1"/>
        </w:numPr>
        <w:rPr>
          <w:lang w:val="en-US"/>
        </w:rPr>
      </w:pPr>
      <w:r w:rsidRPr="00A73431">
        <w:rPr>
          <w:lang w:val="en-US"/>
        </w:rPr>
        <w:t>“Add from search” box, type in “Bio01” (&amp; select) and then “Bio12” | Next</w:t>
      </w:r>
    </w:p>
    <w:p w14:paraId="7368D4DC" w14:textId="77777777" w:rsidR="00DA0F93" w:rsidRPr="00A73431" w:rsidRDefault="00463117" w:rsidP="00A73431">
      <w:pPr>
        <w:numPr>
          <w:ilvl w:val="0"/>
          <w:numId w:val="1"/>
        </w:numPr>
        <w:rPr>
          <w:lang w:val="en-US"/>
        </w:rPr>
      </w:pPr>
      <w:r w:rsidRPr="00A73431">
        <w:rPr>
          <w:lang w:val="en-US"/>
        </w:rPr>
        <w:t>Change opacity to ~30%</w:t>
      </w:r>
    </w:p>
    <w:p w14:paraId="77A71490" w14:textId="27490BD8" w:rsidR="00A73431" w:rsidRDefault="00463117" w:rsidP="00A73431">
      <w:pPr>
        <w:numPr>
          <w:ilvl w:val="0"/>
          <w:numId w:val="1"/>
        </w:numPr>
        <w:rPr>
          <w:lang w:val="en-US"/>
        </w:rPr>
      </w:pPr>
      <w:r w:rsidRPr="00A73431">
        <w:rPr>
          <w:lang w:val="en-US"/>
        </w:rPr>
        <w:t xml:space="preserve">Double click on map to get </w:t>
      </w:r>
      <w:r w:rsidR="00A73431" w:rsidRPr="002F003B">
        <w:rPr>
          <w:lang w:val="en-US"/>
        </w:rPr>
        <w:t>closer to site</w:t>
      </w:r>
      <w:r w:rsidR="00451557">
        <w:rPr>
          <w:lang w:val="en-US"/>
        </w:rPr>
        <w:t>. On the bottom right</w:t>
      </w:r>
      <w:r w:rsidR="002F003B">
        <w:rPr>
          <w:lang w:val="en-US"/>
        </w:rPr>
        <w:t xml:space="preserve"> hand side of the screen, as you hover over the site, the values will appear (</w:t>
      </w:r>
      <w:r w:rsidR="009379BB">
        <w:rPr>
          <w:lang w:val="en-US"/>
        </w:rPr>
        <w:t>see Figure 1</w:t>
      </w:r>
      <w:r w:rsidR="002F003B">
        <w:rPr>
          <w:lang w:val="en-US"/>
        </w:rPr>
        <w:t>)</w:t>
      </w:r>
      <w:r w:rsidR="00451557">
        <w:rPr>
          <w:lang w:val="en-US"/>
        </w:rPr>
        <w:t xml:space="preserve"> (Taken from Booth, 2016, </w:t>
      </w:r>
      <w:r w:rsidR="00451557" w:rsidRPr="00451557">
        <w:rPr>
          <w:i/>
          <w:lang w:val="en-US"/>
        </w:rPr>
        <w:t>EMR</w:t>
      </w:r>
      <w:r w:rsidR="00451557">
        <w:rPr>
          <w:lang w:val="en-US"/>
        </w:rPr>
        <w:t>, 17, (3) 228-234)</w:t>
      </w:r>
      <w:r w:rsidR="002F003B">
        <w:rPr>
          <w:lang w:val="en-US"/>
        </w:rPr>
        <w:t>.</w:t>
      </w:r>
      <w:r w:rsidR="002A6EC9">
        <w:rPr>
          <w:lang w:val="en-US"/>
        </w:rPr>
        <w:t xml:space="preserve"> </w:t>
      </w:r>
    </w:p>
    <w:p w14:paraId="4218A1B9" w14:textId="1CA227E4" w:rsidR="002F003B" w:rsidRPr="002F003B" w:rsidRDefault="002F003B" w:rsidP="006A72B2">
      <w:pPr>
        <w:rPr>
          <w:lang w:val="en-US"/>
        </w:rPr>
      </w:pPr>
      <w:r>
        <w:rPr>
          <w:lang w:val="en-US"/>
        </w:rPr>
        <w:lastRenderedPageBreak/>
        <w:t>The decimal lat</w:t>
      </w:r>
      <w:r w:rsidR="003A0B67">
        <w:rPr>
          <w:lang w:val="en-US"/>
        </w:rPr>
        <w:t>itude and</w:t>
      </w:r>
      <w:r>
        <w:rPr>
          <w:lang w:val="en-US"/>
        </w:rPr>
        <w:t xml:space="preserve"> long</w:t>
      </w:r>
      <w:r w:rsidR="003A0B67">
        <w:rPr>
          <w:lang w:val="en-US"/>
        </w:rPr>
        <w:t>itude</w:t>
      </w:r>
      <w:r>
        <w:rPr>
          <w:lang w:val="en-US"/>
        </w:rPr>
        <w:t xml:space="preserve"> will also appear.</w:t>
      </w:r>
      <w:r w:rsidR="009379BB">
        <w:rPr>
          <w:lang w:val="en-US"/>
        </w:rPr>
        <w:t xml:space="preserve"> </w:t>
      </w:r>
      <w:r>
        <w:rPr>
          <w:lang w:val="en-US"/>
        </w:rPr>
        <w:t>Decimal lat / longs can also be viewed on the distribution map of the species</w:t>
      </w:r>
      <w:r w:rsidR="009379BB">
        <w:rPr>
          <w:lang w:val="en-US"/>
        </w:rPr>
        <w:t>.</w:t>
      </w:r>
      <w:r>
        <w:rPr>
          <w:lang w:val="en-US"/>
        </w:rPr>
        <w:t xml:space="preserve"> </w:t>
      </w:r>
    </w:p>
    <w:p w14:paraId="5FCCDA63" w14:textId="3786652C" w:rsidR="00A73431" w:rsidRPr="00A73431" w:rsidRDefault="00A73431" w:rsidP="00A73431">
      <w:pPr>
        <w:rPr>
          <w:lang w:val="en-US"/>
        </w:rPr>
      </w:pPr>
    </w:p>
    <w:p w14:paraId="2A739C33" w14:textId="2A8A43AF" w:rsidR="00A73431" w:rsidRDefault="00FD5609">
      <w:pPr>
        <w:rPr>
          <w:lang w:val="en-US"/>
        </w:rPr>
      </w:pPr>
      <w:r w:rsidRPr="00FD5609">
        <w:rPr>
          <w:noProof/>
          <w:lang w:val="en-US"/>
        </w:rPr>
        <w:drawing>
          <wp:inline distT="0" distB="0" distL="0" distR="0" wp14:anchorId="2B75A914" wp14:editId="34E5AC52">
            <wp:extent cx="2448561" cy="1912938"/>
            <wp:effectExtent l="0" t="0" r="889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040" cy="191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34A7F" w14:textId="0809A2BC" w:rsidR="000D1B4E" w:rsidRDefault="009379BB">
      <w:pPr>
        <w:rPr>
          <w:lang w:val="en-US"/>
        </w:rPr>
      </w:pPr>
      <w:r w:rsidRPr="006A72B2">
        <w:rPr>
          <w:b/>
          <w:lang w:val="en-US"/>
        </w:rPr>
        <w:t>Figure 1.</w:t>
      </w:r>
      <w:r>
        <w:rPr>
          <w:lang w:val="en-US"/>
        </w:rPr>
        <w:t xml:space="preserve"> An example of the current annual precipitation, annual mean temperature, decimal latitude and longitude for Penrith, Sydney.</w:t>
      </w:r>
    </w:p>
    <w:p w14:paraId="74B4AF5B" w14:textId="77777777" w:rsidR="009379BB" w:rsidRDefault="009379BB">
      <w:pPr>
        <w:rPr>
          <w:lang w:val="en-US"/>
        </w:rPr>
      </w:pPr>
    </w:p>
    <w:p w14:paraId="664D4301" w14:textId="77777777" w:rsidR="009379BB" w:rsidRDefault="009379BB">
      <w:pPr>
        <w:rPr>
          <w:lang w:val="en-US"/>
        </w:rPr>
      </w:pPr>
    </w:p>
    <w:p w14:paraId="77F8CACC" w14:textId="4378E164" w:rsidR="000D1B4E" w:rsidRPr="004B23CA" w:rsidRDefault="000D1B4E" w:rsidP="004B23CA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4B23CA">
        <w:rPr>
          <w:b/>
          <w:lang w:val="en-US"/>
        </w:rPr>
        <w:t>How to use nswnichefinder</w:t>
      </w:r>
      <w:r w:rsidR="002F003B" w:rsidRPr="004B23CA">
        <w:rPr>
          <w:b/>
          <w:lang w:val="en-US"/>
        </w:rPr>
        <w:t xml:space="preserve"> for distribution maps and scatterplot </w:t>
      </w:r>
    </w:p>
    <w:p w14:paraId="49A28A41" w14:textId="77777777" w:rsidR="009379BB" w:rsidRPr="002F003B" w:rsidRDefault="009379BB">
      <w:pPr>
        <w:rPr>
          <w:b/>
          <w:lang w:val="en-US"/>
        </w:rPr>
      </w:pPr>
    </w:p>
    <w:p w14:paraId="6A84E679" w14:textId="6D9AEDD1" w:rsidR="000D1B4E" w:rsidRPr="000D1B4E" w:rsidRDefault="009379BB" w:rsidP="000D1B4E">
      <w:pPr>
        <w:rPr>
          <w:lang w:val="en-US"/>
        </w:rPr>
      </w:pPr>
      <w:r>
        <w:rPr>
          <w:lang w:val="en-US"/>
        </w:rPr>
        <w:t xml:space="preserve">Go to </w:t>
      </w:r>
      <w:hyperlink r:id="rId11" w:history="1">
        <w:r w:rsidR="000D1B4E" w:rsidRPr="000D1B4E">
          <w:rPr>
            <w:rStyle w:val="Hyperlink"/>
            <w:lang w:val="en-US"/>
          </w:rPr>
          <w:t>http://www.nswnichefinder.net</w:t>
        </w:r>
      </w:hyperlink>
      <w:hyperlink r:id="rId12" w:history="1">
        <w:r w:rsidR="000D1B4E" w:rsidRPr="000D1B4E">
          <w:rPr>
            <w:rStyle w:val="Hyperlink"/>
            <w:lang w:val="en-US"/>
          </w:rPr>
          <w:t>/</w:t>
        </w:r>
      </w:hyperlink>
      <w:r>
        <w:rPr>
          <w:lang w:val="en-US"/>
        </w:rPr>
        <w:t xml:space="preserve"> </w:t>
      </w:r>
      <w:r w:rsidR="002F003B">
        <w:rPr>
          <w:lang w:val="en-US"/>
        </w:rPr>
        <w:t>(o</w:t>
      </w:r>
      <w:r w:rsidR="000D1B4E" w:rsidRPr="000D1B4E">
        <w:rPr>
          <w:lang w:val="en-US"/>
        </w:rPr>
        <w:t>r</w:t>
      </w:r>
      <w:r w:rsidR="002F003B">
        <w:rPr>
          <w:lang w:val="en-US"/>
        </w:rPr>
        <w:t xml:space="preserve"> use the</w:t>
      </w:r>
      <w:r w:rsidR="000D1B4E" w:rsidRPr="000D1B4E">
        <w:rPr>
          <w:lang w:val="en-US"/>
        </w:rPr>
        <w:t xml:space="preserve"> link in Step 2, 2</w:t>
      </w:r>
      <w:r w:rsidR="000D1B4E" w:rsidRPr="000D1B4E">
        <w:rPr>
          <w:vertAlign w:val="superscript"/>
          <w:lang w:val="en-US"/>
        </w:rPr>
        <w:t>nd</w:t>
      </w:r>
      <w:r w:rsidR="000D1B4E" w:rsidRPr="000D1B4E">
        <w:rPr>
          <w:lang w:val="en-US"/>
        </w:rPr>
        <w:t xml:space="preserve"> paragraph</w:t>
      </w:r>
      <w:r w:rsidR="002F003B">
        <w:rPr>
          <w:lang w:val="en-US"/>
        </w:rPr>
        <w:t>)</w:t>
      </w:r>
    </w:p>
    <w:p w14:paraId="176AEFE8" w14:textId="23AD61F5" w:rsidR="000D1B4E" w:rsidRDefault="000D1B4E">
      <w:pPr>
        <w:rPr>
          <w:lang w:val="en-US"/>
        </w:rPr>
      </w:pPr>
    </w:p>
    <w:p w14:paraId="20312D1D" w14:textId="623BBF2F" w:rsidR="00791626" w:rsidRPr="009379BB" w:rsidRDefault="009379BB" w:rsidP="009379BB">
      <w:pPr>
        <w:pStyle w:val="ListParagraph"/>
        <w:numPr>
          <w:ilvl w:val="0"/>
          <w:numId w:val="4"/>
        </w:numPr>
        <w:rPr>
          <w:lang w:val="en-US"/>
        </w:rPr>
      </w:pPr>
      <w:r w:rsidRPr="00791626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FC0EA6A" wp14:editId="032374A2">
            <wp:simplePos x="0" y="0"/>
            <wp:positionH relativeFrom="margin">
              <wp:posOffset>3375025</wp:posOffset>
            </wp:positionH>
            <wp:positionV relativeFrom="paragraph">
              <wp:posOffset>48260</wp:posOffset>
            </wp:positionV>
            <wp:extent cx="2552700" cy="1369695"/>
            <wp:effectExtent l="0" t="0" r="0" b="1905"/>
            <wp:wrapTight wrapText="bothSides">
              <wp:wrapPolygon edited="0">
                <wp:start x="0" y="0"/>
                <wp:lineTo x="0" y="21330"/>
                <wp:lineTo x="21439" y="21330"/>
                <wp:lineTo x="21439" y="0"/>
                <wp:lineTo x="0" y="0"/>
              </wp:wrapPolygon>
            </wp:wrapTight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 rotWithShape="1"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t="9403" r="5608" b="10541"/>
                    <a:stretch/>
                  </pic:blipFill>
                  <pic:spPr bwMode="auto">
                    <a:xfrm>
                      <a:off x="0" y="0"/>
                      <a:ext cx="2552700" cy="136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626" w:rsidRPr="009379BB">
        <w:rPr>
          <w:lang w:val="en-US"/>
        </w:rPr>
        <w:t xml:space="preserve">Click on “Species” </w:t>
      </w:r>
      <w:r w:rsidRPr="009379BB">
        <w:rPr>
          <w:lang w:val="en-US"/>
        </w:rPr>
        <w:t xml:space="preserve"> </w:t>
      </w:r>
      <w:r w:rsidR="002F003B" w:rsidRPr="009379BB">
        <w:rPr>
          <w:lang w:val="en-US"/>
        </w:rPr>
        <w:t xml:space="preserve">e.g. </w:t>
      </w:r>
      <w:r w:rsidR="00791626" w:rsidRPr="009379BB">
        <w:rPr>
          <w:i/>
          <w:iCs/>
          <w:lang w:val="en-US"/>
        </w:rPr>
        <w:t>Acacia linifolia</w:t>
      </w:r>
    </w:p>
    <w:p w14:paraId="7CF7160F" w14:textId="3C89CA40" w:rsidR="00DA0F93" w:rsidRPr="009379BB" w:rsidRDefault="00791626" w:rsidP="009379BB">
      <w:pPr>
        <w:pStyle w:val="ListParagraph"/>
        <w:numPr>
          <w:ilvl w:val="0"/>
          <w:numId w:val="4"/>
        </w:numPr>
        <w:rPr>
          <w:lang w:val="en-US"/>
        </w:rPr>
      </w:pPr>
      <w:r w:rsidRPr="009379BB">
        <w:rPr>
          <w:lang w:val="en-US"/>
        </w:rPr>
        <w:t>Click on</w:t>
      </w:r>
      <w:r w:rsidR="00463117" w:rsidRPr="009379BB">
        <w:rPr>
          <w:lang w:val="en-US"/>
        </w:rPr>
        <w:t xml:space="preserve"> </w:t>
      </w:r>
      <w:r w:rsidRPr="009379BB">
        <w:rPr>
          <w:lang w:val="en-US"/>
        </w:rPr>
        <w:t>‘</w:t>
      </w:r>
      <w:r w:rsidR="009379BB">
        <w:rPr>
          <w:lang w:val="en-US"/>
        </w:rPr>
        <w:t xml:space="preserve">view </w:t>
      </w:r>
      <w:r w:rsidR="00463117" w:rsidRPr="009379BB">
        <w:rPr>
          <w:lang w:val="en-US"/>
        </w:rPr>
        <w:t>niche breadth data</w:t>
      </w:r>
      <w:r w:rsidRPr="009379BB">
        <w:rPr>
          <w:lang w:val="en-US"/>
        </w:rPr>
        <w:t>’</w:t>
      </w:r>
    </w:p>
    <w:p w14:paraId="2E16272D" w14:textId="0C77184D" w:rsidR="00DA0F93" w:rsidRPr="00791626" w:rsidRDefault="00463117" w:rsidP="009379BB">
      <w:pPr>
        <w:numPr>
          <w:ilvl w:val="0"/>
          <w:numId w:val="4"/>
        </w:numPr>
        <w:rPr>
          <w:lang w:val="en-US"/>
        </w:rPr>
      </w:pPr>
      <w:r w:rsidRPr="00791626">
        <w:rPr>
          <w:lang w:val="en-US"/>
        </w:rPr>
        <w:t xml:space="preserve">Click on </w:t>
      </w:r>
      <w:r w:rsidR="00791626">
        <w:rPr>
          <w:lang w:val="en-US"/>
        </w:rPr>
        <w:t>‘</w:t>
      </w:r>
      <w:r w:rsidRPr="00791626">
        <w:rPr>
          <w:lang w:val="en-US"/>
        </w:rPr>
        <w:t>annual mean temperature</w:t>
      </w:r>
      <w:r w:rsidR="00791626">
        <w:rPr>
          <w:lang w:val="en-US"/>
        </w:rPr>
        <w:t>’</w:t>
      </w:r>
    </w:p>
    <w:p w14:paraId="22E9A837" w14:textId="77777777" w:rsidR="00DA0F93" w:rsidRPr="00791626" w:rsidRDefault="00463117" w:rsidP="009379BB">
      <w:pPr>
        <w:numPr>
          <w:ilvl w:val="0"/>
          <w:numId w:val="4"/>
        </w:numPr>
        <w:rPr>
          <w:lang w:val="en-US"/>
        </w:rPr>
      </w:pPr>
      <w:r w:rsidRPr="00791626">
        <w:rPr>
          <w:lang w:val="en-US"/>
        </w:rPr>
        <w:t>Next page: select annual precipitation for y axis</w:t>
      </w:r>
    </w:p>
    <w:p w14:paraId="0A362937" w14:textId="4ACDA1B8" w:rsidR="00791626" w:rsidRDefault="006A72B2">
      <w:pPr>
        <w:rPr>
          <w:lang w:val="en-US"/>
        </w:rPr>
      </w:pPr>
      <w:r>
        <w:rPr>
          <w:lang w:val="en-US"/>
        </w:rPr>
        <w:t>As shown in Figure 2 below.</w:t>
      </w:r>
    </w:p>
    <w:p w14:paraId="5B2C5102" w14:textId="70C7FB4E" w:rsidR="00791626" w:rsidRDefault="009379B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38DD9" wp14:editId="19656A1A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833437" cy="238125"/>
                <wp:effectExtent l="0" t="0" r="2413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E09C6" id="Oval 1" o:spid="_x0000_s1026" style="position:absolute;margin-left:14.4pt;margin-top:3.9pt;width:65.6pt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0FDC5DB1" w14:textId="00DD2590" w:rsidR="006A72B2" w:rsidRDefault="004B23C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F51E3" wp14:editId="6AC8CA4B">
                <wp:simplePos x="0" y="0"/>
                <wp:positionH relativeFrom="column">
                  <wp:posOffset>1908810</wp:posOffset>
                </wp:positionH>
                <wp:positionV relativeFrom="paragraph">
                  <wp:posOffset>103505</wp:posOffset>
                </wp:positionV>
                <wp:extent cx="833437" cy="238125"/>
                <wp:effectExtent l="0" t="0" r="2413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032C2" id="Oval 3" o:spid="_x0000_s1026" style="position:absolute;margin-left:150.3pt;margin-top:8.15pt;width:65.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" filled="f" strokecolor="red" strokeweight="1pt">
                <v:stroke joinstyle="miter"/>
              </v:oval>
            </w:pict>
          </mc:Fallback>
        </mc:AlternateContent>
      </w:r>
      <w:r w:rsidRPr="009379BB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83786B9" wp14:editId="4A04DA41">
            <wp:simplePos x="0" y="0"/>
            <wp:positionH relativeFrom="column">
              <wp:posOffset>384810</wp:posOffset>
            </wp:positionH>
            <wp:positionV relativeFrom="paragraph">
              <wp:posOffset>12700</wp:posOffset>
            </wp:positionV>
            <wp:extent cx="2457450" cy="1614170"/>
            <wp:effectExtent l="0" t="0" r="0" b="5080"/>
            <wp:wrapTight wrapText="bothSides">
              <wp:wrapPolygon edited="0">
                <wp:start x="0" y="0"/>
                <wp:lineTo x="0" y="21413"/>
                <wp:lineTo x="21433" y="21413"/>
                <wp:lineTo x="21433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0" t="15473"/>
                    <a:stretch/>
                  </pic:blipFill>
                  <pic:spPr>
                    <a:xfrm>
                      <a:off x="0" y="0"/>
                      <a:ext cx="245745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C68BD" w14:textId="4B8C69FA" w:rsidR="006A72B2" w:rsidRDefault="004B23CA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5E7914E6" wp14:editId="0F3E7ADD">
            <wp:simplePos x="0" y="0"/>
            <wp:positionH relativeFrom="page">
              <wp:posOffset>4137025</wp:posOffset>
            </wp:positionH>
            <wp:positionV relativeFrom="paragraph">
              <wp:posOffset>3175</wp:posOffset>
            </wp:positionV>
            <wp:extent cx="2734122" cy="1780857"/>
            <wp:effectExtent l="0" t="0" r="0" b="0"/>
            <wp:wrapTight wrapText="bothSides">
              <wp:wrapPolygon edited="0">
                <wp:start x="0" y="0"/>
                <wp:lineTo x="0" y="21261"/>
                <wp:lineTo x="21374" y="21261"/>
                <wp:lineTo x="21374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122" cy="178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ADF14" w14:textId="19ED20F7" w:rsidR="004B23CA" w:rsidRDefault="004B23C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4A80F" wp14:editId="10B745A2">
                <wp:simplePos x="0" y="0"/>
                <wp:positionH relativeFrom="column">
                  <wp:posOffset>3143250</wp:posOffset>
                </wp:positionH>
                <wp:positionV relativeFrom="paragraph">
                  <wp:posOffset>165735</wp:posOffset>
                </wp:positionV>
                <wp:extent cx="833437" cy="238125"/>
                <wp:effectExtent l="0" t="0" r="2413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043A5" id="Oval 5" o:spid="_x0000_s1026" style="position:absolute;margin-left:247.5pt;margin-top:13.05pt;width:65.6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" filled="f" strokecolor="red" strokeweight="1pt">
                <v:stroke joinstyle="miter"/>
              </v:oval>
            </w:pict>
          </mc:Fallback>
        </mc:AlternateContent>
      </w:r>
    </w:p>
    <w:p w14:paraId="3BC2128F" w14:textId="0FFE509E" w:rsidR="004B23CA" w:rsidRDefault="004B23CA">
      <w:pPr>
        <w:rPr>
          <w:lang w:val="en-US"/>
        </w:rPr>
      </w:pPr>
    </w:p>
    <w:p w14:paraId="5668B721" w14:textId="318E0BFE" w:rsidR="004B23CA" w:rsidRDefault="004B23CA">
      <w:pPr>
        <w:rPr>
          <w:lang w:val="en-US"/>
        </w:rPr>
      </w:pPr>
    </w:p>
    <w:p w14:paraId="1F081D1D" w14:textId="7DF55169" w:rsidR="004B23CA" w:rsidRDefault="004B23CA">
      <w:pPr>
        <w:rPr>
          <w:lang w:val="en-US"/>
        </w:rPr>
      </w:pPr>
    </w:p>
    <w:p w14:paraId="265F808D" w14:textId="2DAE8EB9" w:rsidR="004B23CA" w:rsidRDefault="004B23CA">
      <w:pPr>
        <w:rPr>
          <w:lang w:val="en-US"/>
        </w:rPr>
      </w:pPr>
    </w:p>
    <w:p w14:paraId="76CAE654" w14:textId="1A36443B" w:rsidR="004B23CA" w:rsidRDefault="004B23CA">
      <w:pPr>
        <w:rPr>
          <w:lang w:val="en-US"/>
        </w:rPr>
      </w:pPr>
    </w:p>
    <w:p w14:paraId="76CDA6A4" w14:textId="1EF80CA1" w:rsidR="004B23CA" w:rsidRDefault="004B23CA">
      <w:pPr>
        <w:rPr>
          <w:lang w:val="en-US"/>
        </w:rPr>
      </w:pPr>
    </w:p>
    <w:p w14:paraId="18132FDB" w14:textId="6790BD84" w:rsidR="00791626" w:rsidRDefault="00791626">
      <w:pPr>
        <w:rPr>
          <w:lang w:val="en-US"/>
        </w:rPr>
      </w:pPr>
      <w:bookmarkStart w:id="0" w:name="_GoBack"/>
      <w:bookmarkEnd w:id="0"/>
    </w:p>
    <w:p w14:paraId="36C35E33" w14:textId="40DA9A93" w:rsidR="004B23CA" w:rsidRDefault="004B23CA">
      <w:pPr>
        <w:rPr>
          <w:lang w:val="en-US"/>
        </w:rPr>
      </w:pPr>
      <w:r w:rsidRPr="004B23CA">
        <w:rPr>
          <w:b/>
          <w:lang w:val="en-US"/>
        </w:rPr>
        <w:t>Figure 2</w:t>
      </w:r>
      <w:r>
        <w:rPr>
          <w:lang w:val="en-US"/>
        </w:rPr>
        <w:t>. An example using nswnichefinder</w:t>
      </w:r>
    </w:p>
    <w:sectPr w:rsidR="004B23CA" w:rsidSect="00171723"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08F45" w14:textId="77777777" w:rsidR="00A565BE" w:rsidRDefault="00A565BE" w:rsidP="00A565BE">
      <w:r>
        <w:separator/>
      </w:r>
    </w:p>
  </w:endnote>
  <w:endnote w:type="continuationSeparator" w:id="0">
    <w:p w14:paraId="6084A643" w14:textId="77777777" w:rsidR="00A565BE" w:rsidRDefault="00A565BE" w:rsidP="00A5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680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775D7" w14:textId="1493D759" w:rsidR="00A565BE" w:rsidRDefault="00A565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28880" w14:textId="77777777" w:rsidR="00A565BE" w:rsidRDefault="00A56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12FC9" w14:textId="77777777" w:rsidR="00A565BE" w:rsidRDefault="00A565BE" w:rsidP="00A565BE">
      <w:r>
        <w:separator/>
      </w:r>
    </w:p>
  </w:footnote>
  <w:footnote w:type="continuationSeparator" w:id="0">
    <w:p w14:paraId="64DDE000" w14:textId="77777777" w:rsidR="00A565BE" w:rsidRDefault="00A565BE" w:rsidP="00A5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6F94"/>
    <w:multiLevelType w:val="hybridMultilevel"/>
    <w:tmpl w:val="A3C66AA6"/>
    <w:lvl w:ilvl="0" w:tplc="D5C46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ED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65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49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C6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E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C1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4D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AE1F7E"/>
    <w:multiLevelType w:val="hybridMultilevel"/>
    <w:tmpl w:val="B622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842DA"/>
    <w:multiLevelType w:val="hybridMultilevel"/>
    <w:tmpl w:val="E7DA435C"/>
    <w:lvl w:ilvl="0" w:tplc="915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EE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4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0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E0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A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CD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E0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67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0137F3"/>
    <w:multiLevelType w:val="hybridMultilevel"/>
    <w:tmpl w:val="F54C305E"/>
    <w:lvl w:ilvl="0" w:tplc="C1D8F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F5179"/>
    <w:multiLevelType w:val="hybridMultilevel"/>
    <w:tmpl w:val="938E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4F"/>
    <w:rsid w:val="000D1B4E"/>
    <w:rsid w:val="00171723"/>
    <w:rsid w:val="002A6EC9"/>
    <w:rsid w:val="002F003B"/>
    <w:rsid w:val="003A0B67"/>
    <w:rsid w:val="003C44A3"/>
    <w:rsid w:val="00451557"/>
    <w:rsid w:val="00463117"/>
    <w:rsid w:val="004B23CA"/>
    <w:rsid w:val="004C2E9C"/>
    <w:rsid w:val="006A72B2"/>
    <w:rsid w:val="00791626"/>
    <w:rsid w:val="007C0B4F"/>
    <w:rsid w:val="008D1759"/>
    <w:rsid w:val="009379BB"/>
    <w:rsid w:val="00965AA0"/>
    <w:rsid w:val="009C6E32"/>
    <w:rsid w:val="009D35ED"/>
    <w:rsid w:val="00A565BE"/>
    <w:rsid w:val="00A73431"/>
    <w:rsid w:val="00B153C5"/>
    <w:rsid w:val="00B810C9"/>
    <w:rsid w:val="00C75795"/>
    <w:rsid w:val="00DA0F93"/>
    <w:rsid w:val="00FD5609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E9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72B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5BE"/>
  </w:style>
  <w:style w:type="paragraph" w:styleId="Footer">
    <w:name w:val="footer"/>
    <w:basedOn w:val="Normal"/>
    <w:link w:val="FooterChar"/>
    <w:uiPriority w:val="99"/>
    <w:unhideWhenUsed/>
    <w:rsid w:val="00A56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5BE"/>
  </w:style>
  <w:style w:type="character" w:styleId="Hyperlink">
    <w:name w:val="Hyperlink"/>
    <w:basedOn w:val="DefaultParagraphFont"/>
    <w:uiPriority w:val="99"/>
    <w:unhideWhenUsed/>
    <w:rsid w:val="00A734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A72B2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wnichefinder.net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swnichefinder.net/" TargetMode="External"/><Relationship Id="rId12" Type="http://schemas.openxmlformats.org/officeDocument/2006/relationships/hyperlink" Target="http://www.nswnichefinder.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wnichefinder.ne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la.org.a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abbt@mac.com</dc:creator>
  <cp:keywords/>
  <dc:description/>
  <cp:lastModifiedBy>Dr Nola Hancock</cp:lastModifiedBy>
  <cp:revision>2</cp:revision>
  <cp:lastPrinted>2017-02-28T03:28:00Z</cp:lastPrinted>
  <dcterms:created xsi:type="dcterms:W3CDTF">2017-10-22T23:34:00Z</dcterms:created>
  <dcterms:modified xsi:type="dcterms:W3CDTF">2017-10-22T23:34:00Z</dcterms:modified>
</cp:coreProperties>
</file>