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8E" w:rsidRPr="00EF531C" w:rsidRDefault="0085378E" w:rsidP="00EF531C">
      <w:pPr>
        <w:spacing w:after="0" w:line="240" w:lineRule="auto"/>
        <w:rPr>
          <w:rStyle w:val="TitleChar"/>
          <w:rFonts w:ascii="Arial" w:hAnsi="Arial" w:cs="Arial"/>
          <w:b/>
          <w:sz w:val="22"/>
          <w:szCs w:val="22"/>
        </w:rPr>
      </w:pPr>
    </w:p>
    <w:tbl>
      <w:tblPr>
        <w:tblW w:w="8928" w:type="dxa"/>
        <w:tblLook w:val="01E0" w:firstRow="1" w:lastRow="1" w:firstColumn="1" w:lastColumn="1" w:noHBand="0" w:noVBand="0"/>
      </w:tblPr>
      <w:tblGrid>
        <w:gridCol w:w="4068"/>
        <w:gridCol w:w="4860"/>
      </w:tblGrid>
      <w:tr w:rsidR="0085378E" w:rsidRPr="00EF531C" w:rsidTr="00EF531C">
        <w:tc>
          <w:tcPr>
            <w:tcW w:w="4068" w:type="dxa"/>
            <w:shd w:val="clear" w:color="auto" w:fill="auto"/>
          </w:tcPr>
          <w:p w:rsidR="0085378E" w:rsidRPr="00EF531C" w:rsidRDefault="0085378E" w:rsidP="00EF531C">
            <w:pPr>
              <w:spacing w:after="0" w:line="240" w:lineRule="auto"/>
              <w:rPr>
                <w:rFonts w:ascii="Arial" w:hAnsi="Arial" w:cs="Arial"/>
              </w:rPr>
            </w:pPr>
            <w:r w:rsidRPr="00EF531C">
              <w:rPr>
                <w:rFonts w:ascii="Arial" w:hAnsi="Arial" w:cs="Arial"/>
                <w:noProof/>
                <w:lang w:val="en-AU" w:eastAsia="en-AU"/>
              </w:rPr>
              <w:drawing>
                <wp:inline distT="0" distB="0" distL="0" distR="0" wp14:anchorId="3FD4FDD8" wp14:editId="691B23DA">
                  <wp:extent cx="2400300" cy="790575"/>
                  <wp:effectExtent l="0" t="0" r="0" b="9525"/>
                  <wp:docPr id="4" name="Picture 4" descr="MQ in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 inline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790575"/>
                          </a:xfrm>
                          <a:prstGeom prst="rect">
                            <a:avLst/>
                          </a:prstGeom>
                          <a:noFill/>
                          <a:ln>
                            <a:noFill/>
                          </a:ln>
                        </pic:spPr>
                      </pic:pic>
                    </a:graphicData>
                  </a:graphic>
                </wp:inline>
              </w:drawing>
            </w:r>
          </w:p>
        </w:tc>
        <w:tc>
          <w:tcPr>
            <w:tcW w:w="4860" w:type="dxa"/>
            <w:shd w:val="clear" w:color="auto" w:fill="auto"/>
          </w:tcPr>
          <w:p w:rsidR="0085378E" w:rsidRPr="00EF531C" w:rsidRDefault="0085378E" w:rsidP="00EF531C">
            <w:pPr>
              <w:spacing w:after="0" w:line="240" w:lineRule="auto"/>
              <w:rPr>
                <w:rFonts w:ascii="Arial" w:hAnsi="Arial" w:cs="Arial"/>
              </w:rPr>
            </w:pPr>
          </w:p>
          <w:p w:rsidR="0085378E" w:rsidRPr="00EF531C" w:rsidRDefault="0085378E" w:rsidP="00EF531C">
            <w:pPr>
              <w:pStyle w:val="Heading1"/>
              <w:spacing w:before="0" w:line="240" w:lineRule="auto"/>
              <w:jc w:val="right"/>
              <w:rPr>
                <w:rFonts w:ascii="Arial" w:hAnsi="Arial" w:cs="Arial"/>
                <w:sz w:val="36"/>
                <w:szCs w:val="36"/>
              </w:rPr>
            </w:pPr>
            <w:r w:rsidRPr="00EF531C">
              <w:rPr>
                <w:rFonts w:ascii="Arial" w:hAnsi="Arial" w:cs="Arial"/>
                <w:color w:val="auto"/>
                <w:sz w:val="36"/>
                <w:szCs w:val="36"/>
              </w:rPr>
              <w:t>UNIVERSITY LIBRARY</w:t>
            </w:r>
          </w:p>
        </w:tc>
      </w:tr>
    </w:tbl>
    <w:p w:rsidR="0085378E" w:rsidRPr="00EF531C" w:rsidRDefault="0085378E" w:rsidP="00EF531C">
      <w:pPr>
        <w:spacing w:after="0" w:line="240" w:lineRule="auto"/>
        <w:rPr>
          <w:rFonts w:ascii="Arial" w:hAnsi="Arial" w:cs="Arial"/>
        </w:rPr>
      </w:pPr>
    </w:p>
    <w:p w:rsidR="0085378E" w:rsidRPr="00EF531C" w:rsidRDefault="0085378E" w:rsidP="00EF531C">
      <w:pPr>
        <w:spacing w:after="0" w:line="240" w:lineRule="auto"/>
        <w:rPr>
          <w:rFonts w:ascii="Arial" w:hAnsi="Arial" w:cs="Arial"/>
        </w:rPr>
      </w:pPr>
    </w:p>
    <w:p w:rsidR="0085378E" w:rsidRPr="00EF531C" w:rsidRDefault="00EF531C" w:rsidP="00EF531C">
      <w:pPr>
        <w:spacing w:after="0" w:line="240" w:lineRule="auto"/>
        <w:jc w:val="center"/>
        <w:rPr>
          <w:rFonts w:ascii="Arial" w:hAnsi="Arial" w:cs="Arial"/>
          <w:b/>
          <w:sz w:val="28"/>
          <w:szCs w:val="28"/>
        </w:rPr>
      </w:pPr>
      <w:r w:rsidRPr="00EF531C">
        <w:rPr>
          <w:rFonts w:ascii="Arial" w:hAnsi="Arial" w:cs="Arial"/>
          <w:b/>
          <w:sz w:val="28"/>
          <w:szCs w:val="28"/>
        </w:rPr>
        <w:t>LIBRARY REVIEW 2012</w:t>
      </w:r>
    </w:p>
    <w:p w:rsidR="00EF531C" w:rsidRPr="00EF531C" w:rsidRDefault="00EF531C" w:rsidP="00EF531C">
      <w:pPr>
        <w:spacing w:after="0" w:line="240" w:lineRule="auto"/>
        <w:jc w:val="center"/>
        <w:rPr>
          <w:rFonts w:ascii="Arial" w:hAnsi="Arial" w:cs="Arial"/>
          <w:b/>
        </w:rPr>
      </w:pPr>
    </w:p>
    <w:p w:rsidR="00741BC3" w:rsidRPr="00EF531C" w:rsidRDefault="00741BC3" w:rsidP="00EF531C">
      <w:pPr>
        <w:spacing w:after="0" w:line="240" w:lineRule="auto"/>
        <w:rPr>
          <w:rFonts w:ascii="Arial" w:hAnsi="Arial" w:cs="Arial"/>
        </w:rPr>
      </w:pPr>
    </w:p>
    <w:p w:rsidR="0085378E" w:rsidRPr="00EF531C" w:rsidRDefault="0085378E" w:rsidP="00741BC3">
      <w:pPr>
        <w:spacing w:after="0" w:line="240" w:lineRule="auto"/>
        <w:jc w:val="both"/>
        <w:rPr>
          <w:rFonts w:ascii="Arial" w:hAnsi="Arial" w:cs="Arial"/>
          <w:b/>
          <w:u w:val="single"/>
        </w:rPr>
      </w:pPr>
      <w:r w:rsidRPr="00EF531C">
        <w:rPr>
          <w:rFonts w:ascii="Arial" w:hAnsi="Arial" w:cs="Arial"/>
          <w:b/>
          <w:u w:val="single"/>
        </w:rPr>
        <w:t>Proposed Terms of Reference</w:t>
      </w:r>
    </w:p>
    <w:p w:rsidR="0085378E" w:rsidRPr="00EF531C" w:rsidRDefault="0085378E" w:rsidP="00741BC3">
      <w:pPr>
        <w:spacing w:after="0" w:line="240" w:lineRule="auto"/>
        <w:jc w:val="both"/>
        <w:rPr>
          <w:rFonts w:ascii="Arial" w:hAnsi="Arial" w:cs="Arial"/>
        </w:rPr>
      </w:pPr>
      <w:r w:rsidRPr="00EF531C">
        <w:rPr>
          <w:rFonts w:ascii="Arial" w:hAnsi="Arial" w:cs="Arial"/>
        </w:rPr>
        <w:t>The standard terms of reference provided on the Quality Enhancement Framework website adequately capture the broad scope of the proposed Library Review:</w:t>
      </w:r>
    </w:p>
    <w:p w:rsidR="0085378E" w:rsidRPr="00EF531C" w:rsidRDefault="0085378E" w:rsidP="00741BC3">
      <w:pPr>
        <w:spacing w:after="0" w:line="240" w:lineRule="auto"/>
        <w:jc w:val="both"/>
        <w:rPr>
          <w:rFonts w:ascii="Arial" w:hAnsi="Arial" w:cs="Arial"/>
        </w:rPr>
      </w:pPr>
    </w:p>
    <w:p w:rsidR="0085378E" w:rsidRPr="00EF531C" w:rsidRDefault="0085378E" w:rsidP="00741BC3">
      <w:pPr>
        <w:numPr>
          <w:ilvl w:val="0"/>
          <w:numId w:val="3"/>
        </w:numPr>
        <w:spacing w:after="0" w:line="240" w:lineRule="auto"/>
        <w:jc w:val="both"/>
        <w:rPr>
          <w:rFonts w:ascii="Arial" w:hAnsi="Arial" w:cs="Arial"/>
        </w:rPr>
      </w:pPr>
      <w:r w:rsidRPr="00EF531C">
        <w:rPr>
          <w:rFonts w:ascii="Arial" w:hAnsi="Arial" w:cs="Arial"/>
        </w:rPr>
        <w:t>Alignment of Mission and Goals of the Library with that of the University</w:t>
      </w:r>
    </w:p>
    <w:p w:rsidR="0085378E" w:rsidRPr="00EF531C" w:rsidRDefault="0085378E" w:rsidP="00741BC3">
      <w:pPr>
        <w:numPr>
          <w:ilvl w:val="0"/>
          <w:numId w:val="3"/>
        </w:numPr>
        <w:spacing w:after="0" w:line="240" w:lineRule="auto"/>
        <w:jc w:val="both"/>
        <w:rPr>
          <w:rFonts w:ascii="Arial" w:hAnsi="Arial" w:cs="Arial"/>
        </w:rPr>
      </w:pPr>
      <w:r w:rsidRPr="00EF531C">
        <w:rPr>
          <w:rFonts w:ascii="Arial" w:hAnsi="Arial" w:cs="Arial"/>
        </w:rPr>
        <w:t xml:space="preserve">Effectiveness of Library Leadership (both within the University and the broader profession) and Management, </w:t>
      </w:r>
      <w:proofErr w:type="spellStart"/>
      <w:r w:rsidRPr="00EF531C">
        <w:rPr>
          <w:rFonts w:ascii="Arial" w:hAnsi="Arial" w:cs="Arial"/>
        </w:rPr>
        <w:t>Organisational</w:t>
      </w:r>
      <w:proofErr w:type="spellEnd"/>
      <w:r w:rsidRPr="00EF531C">
        <w:rPr>
          <w:rFonts w:ascii="Arial" w:hAnsi="Arial" w:cs="Arial"/>
        </w:rPr>
        <w:t xml:space="preserve"> Structure and Governance, and Quality Enhancement  processes</w:t>
      </w:r>
    </w:p>
    <w:p w:rsidR="0085378E" w:rsidRPr="00EF531C" w:rsidRDefault="0085378E" w:rsidP="00741BC3">
      <w:pPr>
        <w:numPr>
          <w:ilvl w:val="0"/>
          <w:numId w:val="3"/>
        </w:numPr>
        <w:spacing w:after="0" w:line="240" w:lineRule="auto"/>
        <w:jc w:val="both"/>
        <w:rPr>
          <w:rFonts w:ascii="Arial" w:hAnsi="Arial" w:cs="Arial"/>
        </w:rPr>
      </w:pPr>
      <w:r w:rsidRPr="00EF531C">
        <w:rPr>
          <w:rFonts w:ascii="Arial" w:hAnsi="Arial" w:cs="Arial"/>
        </w:rPr>
        <w:t>Efficiency and Effectiveness of the Library(its physical, fiscal, and I.T. infrastructure; and staff capability)</w:t>
      </w:r>
    </w:p>
    <w:p w:rsidR="0085378E" w:rsidRPr="00EF531C" w:rsidRDefault="0085378E" w:rsidP="00741BC3">
      <w:pPr>
        <w:numPr>
          <w:ilvl w:val="0"/>
          <w:numId w:val="3"/>
        </w:numPr>
        <w:spacing w:after="0" w:line="240" w:lineRule="auto"/>
        <w:jc w:val="both"/>
        <w:rPr>
          <w:rFonts w:ascii="Arial" w:hAnsi="Arial" w:cs="Arial"/>
        </w:rPr>
      </w:pPr>
      <w:r w:rsidRPr="00EF531C">
        <w:rPr>
          <w:rFonts w:ascii="Arial" w:hAnsi="Arial" w:cs="Arial"/>
        </w:rPr>
        <w:t>Fitness for Purpose – Effectiveness of Services provided by the Library to enable the University to meet its strategic goals in Learning and Teaching, Research and Community Engagement.</w:t>
      </w:r>
    </w:p>
    <w:p w:rsidR="0085378E" w:rsidRPr="00EF531C" w:rsidRDefault="0085378E" w:rsidP="00741BC3">
      <w:pPr>
        <w:spacing w:after="0" w:line="240" w:lineRule="auto"/>
        <w:ind w:left="360"/>
        <w:jc w:val="both"/>
        <w:rPr>
          <w:rFonts w:ascii="Arial" w:hAnsi="Arial" w:cs="Arial"/>
        </w:rPr>
      </w:pPr>
    </w:p>
    <w:p w:rsidR="0085378E" w:rsidRPr="00EF531C" w:rsidRDefault="0085378E" w:rsidP="00741BC3">
      <w:pPr>
        <w:spacing w:after="0" w:line="240" w:lineRule="auto"/>
        <w:jc w:val="both"/>
        <w:rPr>
          <w:rFonts w:ascii="Arial" w:hAnsi="Arial" w:cs="Arial"/>
        </w:rPr>
      </w:pPr>
      <w:r w:rsidRPr="00EF531C">
        <w:rPr>
          <w:rFonts w:ascii="Arial" w:hAnsi="Arial" w:cs="Arial"/>
        </w:rPr>
        <w:t>However</w:t>
      </w:r>
      <w:r w:rsidR="00EF531C">
        <w:rPr>
          <w:rFonts w:ascii="Arial" w:hAnsi="Arial" w:cs="Arial"/>
        </w:rPr>
        <w:t>,</w:t>
      </w:r>
      <w:r w:rsidRPr="00EF531C">
        <w:rPr>
          <w:rFonts w:ascii="Arial" w:hAnsi="Arial" w:cs="Arial"/>
        </w:rPr>
        <w:t xml:space="preserve"> </w:t>
      </w:r>
      <w:r w:rsidR="00EF531C">
        <w:rPr>
          <w:rFonts w:ascii="Arial" w:hAnsi="Arial" w:cs="Arial"/>
        </w:rPr>
        <w:t xml:space="preserve">I expect that </w:t>
      </w:r>
      <w:r w:rsidRPr="00EF531C">
        <w:rPr>
          <w:rFonts w:ascii="Arial" w:hAnsi="Arial" w:cs="Arial"/>
        </w:rPr>
        <w:t xml:space="preserve">within this broad framework some of the areas of specific focus </w:t>
      </w:r>
      <w:r w:rsidR="00EF531C">
        <w:rPr>
          <w:rFonts w:ascii="Arial" w:hAnsi="Arial" w:cs="Arial"/>
        </w:rPr>
        <w:t xml:space="preserve">of the review </w:t>
      </w:r>
      <w:r w:rsidRPr="00EF531C">
        <w:rPr>
          <w:rFonts w:ascii="Arial" w:hAnsi="Arial" w:cs="Arial"/>
        </w:rPr>
        <w:t>will be:</w:t>
      </w:r>
    </w:p>
    <w:p w:rsidR="0085378E" w:rsidRPr="00EF531C" w:rsidRDefault="0085378E" w:rsidP="00741BC3">
      <w:pPr>
        <w:spacing w:after="0" w:line="240" w:lineRule="auto"/>
        <w:jc w:val="both"/>
        <w:rPr>
          <w:rFonts w:ascii="Arial" w:hAnsi="Arial" w:cs="Arial"/>
        </w:rPr>
      </w:pPr>
    </w:p>
    <w:p w:rsidR="0085378E" w:rsidRPr="00EF531C" w:rsidRDefault="0085378E" w:rsidP="00741BC3">
      <w:pPr>
        <w:numPr>
          <w:ilvl w:val="0"/>
          <w:numId w:val="4"/>
        </w:numPr>
        <w:spacing w:after="0" w:line="240" w:lineRule="auto"/>
        <w:jc w:val="both"/>
        <w:rPr>
          <w:rFonts w:ascii="Arial" w:hAnsi="Arial" w:cs="Arial"/>
        </w:rPr>
      </w:pPr>
      <w:r w:rsidRPr="00EF531C">
        <w:rPr>
          <w:rFonts w:ascii="Arial" w:hAnsi="Arial" w:cs="Arial"/>
        </w:rPr>
        <w:t>Development of metrics around outcomes measures to demonstrate fitness for purpose, particularly in relation to benchmarking nationally and internationally</w:t>
      </w:r>
    </w:p>
    <w:p w:rsidR="0085378E" w:rsidRPr="00EF531C" w:rsidRDefault="0085378E" w:rsidP="00741BC3">
      <w:pPr>
        <w:numPr>
          <w:ilvl w:val="0"/>
          <w:numId w:val="4"/>
        </w:numPr>
        <w:spacing w:after="0" w:line="240" w:lineRule="auto"/>
        <w:jc w:val="both"/>
        <w:rPr>
          <w:rFonts w:ascii="Arial" w:hAnsi="Arial" w:cs="Arial"/>
        </w:rPr>
      </w:pPr>
      <w:r w:rsidRPr="00EF531C">
        <w:rPr>
          <w:rFonts w:ascii="Arial" w:hAnsi="Arial" w:cs="Arial"/>
        </w:rPr>
        <w:t>Workforce planning issues, including succession planning and change of culture and mindset</w:t>
      </w:r>
    </w:p>
    <w:p w:rsidR="0085378E" w:rsidRPr="00EF531C" w:rsidRDefault="0085378E" w:rsidP="00741BC3">
      <w:pPr>
        <w:numPr>
          <w:ilvl w:val="0"/>
          <w:numId w:val="4"/>
        </w:numPr>
        <w:spacing w:after="0" w:line="240" w:lineRule="auto"/>
        <w:jc w:val="both"/>
        <w:rPr>
          <w:rFonts w:ascii="Arial" w:hAnsi="Arial" w:cs="Arial"/>
        </w:rPr>
      </w:pPr>
      <w:r w:rsidRPr="00EF531C">
        <w:rPr>
          <w:rFonts w:ascii="Arial" w:hAnsi="Arial" w:cs="Arial"/>
        </w:rPr>
        <w:t>Emerging service models, including Library involvement with research data management, delivery of information resources to support various modes of learning and partnering in the development of graduate capabilities.</w:t>
      </w:r>
    </w:p>
    <w:p w:rsidR="0085378E" w:rsidRDefault="0085378E" w:rsidP="00741BC3">
      <w:pPr>
        <w:spacing w:after="0" w:line="240" w:lineRule="auto"/>
        <w:jc w:val="both"/>
        <w:rPr>
          <w:rFonts w:ascii="Arial" w:hAnsi="Arial" w:cs="Arial"/>
        </w:rPr>
      </w:pPr>
    </w:p>
    <w:p w:rsidR="00EF531C" w:rsidRPr="00EF531C" w:rsidRDefault="00EF531C" w:rsidP="00741BC3">
      <w:pPr>
        <w:spacing w:after="0" w:line="240" w:lineRule="auto"/>
        <w:jc w:val="both"/>
        <w:rPr>
          <w:rFonts w:ascii="Arial" w:hAnsi="Arial" w:cs="Arial"/>
        </w:rPr>
      </w:pPr>
    </w:p>
    <w:p w:rsidR="0085378E" w:rsidRPr="00EF531C" w:rsidRDefault="0085378E" w:rsidP="00741BC3">
      <w:pPr>
        <w:spacing w:after="0" w:line="240" w:lineRule="auto"/>
        <w:jc w:val="both"/>
        <w:rPr>
          <w:rFonts w:ascii="Arial" w:hAnsi="Arial" w:cs="Arial"/>
          <w:b/>
          <w:u w:val="single"/>
        </w:rPr>
      </w:pPr>
      <w:r w:rsidRPr="00EF531C">
        <w:rPr>
          <w:rFonts w:ascii="Arial" w:hAnsi="Arial" w:cs="Arial"/>
          <w:b/>
          <w:u w:val="single"/>
        </w:rPr>
        <w:t>Proposed Review Panel</w:t>
      </w:r>
    </w:p>
    <w:p w:rsidR="0085378E" w:rsidRPr="00EF531C" w:rsidRDefault="0085378E" w:rsidP="00741BC3">
      <w:pPr>
        <w:spacing w:after="0" w:line="240" w:lineRule="auto"/>
        <w:jc w:val="both"/>
        <w:rPr>
          <w:rFonts w:ascii="Arial" w:hAnsi="Arial" w:cs="Arial"/>
        </w:rPr>
      </w:pPr>
      <w:r w:rsidRPr="00EF531C">
        <w:rPr>
          <w:rFonts w:ascii="Arial" w:hAnsi="Arial" w:cs="Arial"/>
        </w:rPr>
        <w:t>Because of the focus areas identified I recommend the following Panel composition:</w:t>
      </w:r>
    </w:p>
    <w:p w:rsidR="0085378E" w:rsidRPr="00EF531C" w:rsidRDefault="0085378E" w:rsidP="00741BC3">
      <w:pPr>
        <w:spacing w:after="0" w:line="240" w:lineRule="auto"/>
        <w:jc w:val="both"/>
        <w:rPr>
          <w:rFonts w:ascii="Arial" w:hAnsi="Arial" w:cs="Arial"/>
        </w:rPr>
      </w:pPr>
    </w:p>
    <w:p w:rsidR="0085378E" w:rsidRPr="00EF531C" w:rsidRDefault="0085378E" w:rsidP="00741BC3">
      <w:pPr>
        <w:spacing w:after="0" w:line="240" w:lineRule="auto"/>
        <w:jc w:val="both"/>
        <w:rPr>
          <w:rFonts w:ascii="Arial" w:hAnsi="Arial" w:cs="Arial"/>
        </w:rPr>
      </w:pPr>
      <w:r w:rsidRPr="00EF531C">
        <w:rPr>
          <w:rFonts w:ascii="Arial" w:hAnsi="Arial" w:cs="Arial"/>
          <w:b/>
        </w:rPr>
        <w:t>Chair</w:t>
      </w:r>
      <w:r w:rsidRPr="00EF531C">
        <w:rPr>
          <w:rFonts w:ascii="Arial" w:hAnsi="Arial" w:cs="Arial"/>
        </w:rPr>
        <w:t xml:space="preserve">: </w:t>
      </w:r>
      <w:r w:rsidRPr="00EF531C">
        <w:rPr>
          <w:rFonts w:ascii="Arial" w:hAnsi="Arial" w:cs="Arial"/>
        </w:rPr>
        <w:tab/>
      </w:r>
      <w:r w:rsidRPr="00EF531C">
        <w:rPr>
          <w:rFonts w:ascii="Arial" w:hAnsi="Arial" w:cs="Arial"/>
        </w:rPr>
        <w:tab/>
        <w:t>Ms. Alison Crook, AO</w:t>
      </w:r>
    </w:p>
    <w:p w:rsidR="0085378E" w:rsidRPr="00EF531C" w:rsidRDefault="0085378E" w:rsidP="00741BC3">
      <w:pPr>
        <w:spacing w:after="0" w:line="240" w:lineRule="auto"/>
        <w:jc w:val="both"/>
        <w:rPr>
          <w:rFonts w:ascii="Arial" w:hAnsi="Arial" w:cs="Arial"/>
        </w:rPr>
      </w:pPr>
      <w:proofErr w:type="spellStart"/>
      <w:r w:rsidRPr="00EF531C">
        <w:rPr>
          <w:rFonts w:ascii="Arial" w:hAnsi="Arial" w:cs="Arial"/>
        </w:rPr>
        <w:t>Ms</w:t>
      </w:r>
      <w:proofErr w:type="spellEnd"/>
      <w:r w:rsidRPr="00EF531C">
        <w:rPr>
          <w:rFonts w:ascii="Arial" w:hAnsi="Arial" w:cs="Arial"/>
        </w:rPr>
        <w:t xml:space="preserve"> Crook has significant experience of the Macquarie context through her work on the Review of the Academic Structure and numerous internal reviews. She is also familiar with libraries and the profession and can therefore cover all of the areas of the Terms of Reference.</w:t>
      </w:r>
    </w:p>
    <w:p w:rsidR="0085378E" w:rsidRPr="00EF531C" w:rsidRDefault="0085378E" w:rsidP="00741BC3">
      <w:pPr>
        <w:spacing w:after="0" w:line="240" w:lineRule="auto"/>
        <w:jc w:val="both"/>
        <w:rPr>
          <w:rFonts w:ascii="Arial" w:hAnsi="Arial" w:cs="Arial"/>
        </w:rPr>
      </w:pPr>
    </w:p>
    <w:p w:rsidR="0085378E" w:rsidRPr="00EF531C" w:rsidRDefault="0085378E" w:rsidP="00741BC3">
      <w:pPr>
        <w:spacing w:after="0" w:line="240" w:lineRule="auto"/>
        <w:jc w:val="both"/>
        <w:rPr>
          <w:rFonts w:ascii="Arial" w:hAnsi="Arial" w:cs="Arial"/>
        </w:rPr>
      </w:pPr>
      <w:r w:rsidRPr="00EF531C">
        <w:rPr>
          <w:rFonts w:ascii="Arial" w:hAnsi="Arial" w:cs="Arial"/>
          <w:b/>
        </w:rPr>
        <w:t>Secretary</w:t>
      </w:r>
      <w:r w:rsidRPr="00EF531C">
        <w:rPr>
          <w:rFonts w:ascii="Arial" w:hAnsi="Arial" w:cs="Arial"/>
        </w:rPr>
        <w:t xml:space="preserve">: </w:t>
      </w:r>
      <w:r w:rsidRPr="00EF531C">
        <w:rPr>
          <w:rFonts w:ascii="Arial" w:hAnsi="Arial" w:cs="Arial"/>
        </w:rPr>
        <w:tab/>
      </w:r>
      <w:proofErr w:type="spellStart"/>
      <w:r w:rsidRPr="00EF531C">
        <w:rPr>
          <w:rFonts w:ascii="Arial" w:hAnsi="Arial" w:cs="Arial"/>
        </w:rPr>
        <w:t>Ms</w:t>
      </w:r>
      <w:proofErr w:type="spellEnd"/>
      <w:r w:rsidRPr="00EF531C">
        <w:rPr>
          <w:rFonts w:ascii="Arial" w:hAnsi="Arial" w:cs="Arial"/>
        </w:rPr>
        <w:t xml:space="preserve"> Meredith </w:t>
      </w:r>
      <w:proofErr w:type="spellStart"/>
      <w:r w:rsidRPr="00EF531C">
        <w:rPr>
          <w:rFonts w:ascii="Arial" w:hAnsi="Arial" w:cs="Arial"/>
        </w:rPr>
        <w:t>Martinelli</w:t>
      </w:r>
      <w:proofErr w:type="spellEnd"/>
      <w:r w:rsidRPr="00EF531C">
        <w:rPr>
          <w:rFonts w:ascii="Arial" w:hAnsi="Arial" w:cs="Arial"/>
        </w:rPr>
        <w:t>, Manager, Library Planning and Development</w:t>
      </w:r>
    </w:p>
    <w:p w:rsidR="0085378E" w:rsidRPr="00EF531C" w:rsidRDefault="0085378E" w:rsidP="00741BC3">
      <w:pPr>
        <w:spacing w:after="0" w:line="240" w:lineRule="auto"/>
        <w:jc w:val="both"/>
        <w:rPr>
          <w:rFonts w:ascii="Arial" w:hAnsi="Arial" w:cs="Arial"/>
        </w:rPr>
      </w:pPr>
      <w:r w:rsidRPr="00EF531C">
        <w:rPr>
          <w:rFonts w:ascii="Arial" w:hAnsi="Arial" w:cs="Arial"/>
        </w:rPr>
        <w:t>Meredith leads the Library teams that provide the frameworks for the Library’s quality enhancement programs, communications and staff development in the Macquarie context. She is therefore well placed to provide the necessary support for the Panel.</w:t>
      </w:r>
    </w:p>
    <w:p w:rsidR="0085378E" w:rsidRPr="00EF531C" w:rsidRDefault="0085378E" w:rsidP="00741BC3">
      <w:pPr>
        <w:spacing w:after="0" w:line="240" w:lineRule="auto"/>
        <w:jc w:val="both"/>
        <w:rPr>
          <w:rFonts w:ascii="Arial" w:hAnsi="Arial" w:cs="Arial"/>
        </w:rPr>
      </w:pPr>
    </w:p>
    <w:p w:rsidR="0085378E" w:rsidRPr="00EF531C" w:rsidRDefault="0085378E" w:rsidP="00741BC3">
      <w:pPr>
        <w:spacing w:after="0" w:line="240" w:lineRule="auto"/>
        <w:jc w:val="both"/>
        <w:rPr>
          <w:rFonts w:ascii="Arial" w:hAnsi="Arial" w:cs="Arial"/>
        </w:rPr>
      </w:pPr>
      <w:r w:rsidRPr="00EF531C">
        <w:rPr>
          <w:rFonts w:ascii="Arial" w:hAnsi="Arial" w:cs="Arial"/>
          <w:b/>
        </w:rPr>
        <w:t>MQ Peer:</w:t>
      </w:r>
      <w:r w:rsidRPr="00EF531C">
        <w:rPr>
          <w:rFonts w:ascii="Arial" w:hAnsi="Arial" w:cs="Arial"/>
        </w:rPr>
        <w:t xml:space="preserve"> </w:t>
      </w:r>
      <w:r w:rsidRPr="00EF531C">
        <w:rPr>
          <w:rFonts w:ascii="Arial" w:hAnsi="Arial" w:cs="Arial"/>
        </w:rPr>
        <w:tab/>
        <w:t>Professor Nick Mansfield, Dean, Higher Degree Research</w:t>
      </w:r>
    </w:p>
    <w:p w:rsidR="0085378E" w:rsidRPr="00EF531C" w:rsidRDefault="0085378E" w:rsidP="00741BC3">
      <w:pPr>
        <w:spacing w:after="0" w:line="240" w:lineRule="auto"/>
        <w:jc w:val="both"/>
        <w:rPr>
          <w:rFonts w:ascii="Arial" w:hAnsi="Arial" w:cs="Arial"/>
        </w:rPr>
      </w:pPr>
      <w:r w:rsidRPr="00EF531C">
        <w:rPr>
          <w:rFonts w:ascii="Arial" w:hAnsi="Arial" w:cs="Arial"/>
        </w:rPr>
        <w:t xml:space="preserve">Prof Mansfield’s experience at Macquarie covers both learning and teaching and research with a specific focus on the development of our Higher Degree Research Programs. </w:t>
      </w:r>
      <w:r w:rsidRPr="00EF531C">
        <w:rPr>
          <w:rFonts w:ascii="Arial" w:hAnsi="Arial" w:cs="Arial"/>
          <w:lang w:val="en"/>
        </w:rPr>
        <w:t xml:space="preserve">He has </w:t>
      </w:r>
      <w:r w:rsidRPr="00EF531C">
        <w:rPr>
          <w:rFonts w:ascii="Arial" w:hAnsi="Arial" w:cs="Arial"/>
          <w:lang w:val="en"/>
        </w:rPr>
        <w:lastRenderedPageBreak/>
        <w:t>extensive experience in HDR management, mentoring and policy at the departmental, faculty and university level. He has also been a member of a number of university policy and management committees, and has served as Deputy Chair of Academic Senate.</w:t>
      </w:r>
      <w:r w:rsidRPr="00EF531C">
        <w:rPr>
          <w:rFonts w:ascii="Arial" w:hAnsi="Arial" w:cs="Arial"/>
        </w:rPr>
        <w:t>He is currently a member of Library Committee of Academic Senate and is a representative of the Library’s client groups.</w:t>
      </w:r>
    </w:p>
    <w:p w:rsidR="0085378E" w:rsidRPr="00EF531C" w:rsidRDefault="0085378E" w:rsidP="00741BC3">
      <w:pPr>
        <w:spacing w:after="0" w:line="240" w:lineRule="auto"/>
        <w:jc w:val="both"/>
        <w:rPr>
          <w:rFonts w:ascii="Arial" w:hAnsi="Arial" w:cs="Arial"/>
        </w:rPr>
      </w:pPr>
    </w:p>
    <w:p w:rsidR="0085378E" w:rsidRPr="00EF531C" w:rsidRDefault="0085378E" w:rsidP="00741BC3">
      <w:pPr>
        <w:spacing w:after="0" w:line="240" w:lineRule="auto"/>
        <w:jc w:val="both"/>
        <w:rPr>
          <w:rFonts w:ascii="Arial" w:hAnsi="Arial" w:cs="Arial"/>
          <w:b/>
        </w:rPr>
      </w:pPr>
      <w:r w:rsidRPr="00EF531C">
        <w:rPr>
          <w:rFonts w:ascii="Arial" w:hAnsi="Arial" w:cs="Arial"/>
          <w:b/>
        </w:rPr>
        <w:t>External Discipline Experts:</w:t>
      </w:r>
    </w:p>
    <w:p w:rsidR="0085378E" w:rsidRPr="00EF531C" w:rsidRDefault="0085378E" w:rsidP="00741BC3">
      <w:pPr>
        <w:spacing w:after="0" w:line="240" w:lineRule="auto"/>
        <w:jc w:val="both"/>
        <w:rPr>
          <w:rFonts w:ascii="Arial" w:hAnsi="Arial" w:cs="Arial"/>
        </w:rPr>
      </w:pPr>
      <w:r w:rsidRPr="00EF531C">
        <w:rPr>
          <w:rFonts w:ascii="Arial" w:hAnsi="Arial" w:cs="Arial"/>
        </w:rPr>
        <w:t>I am proposing three external discipline experts who can provide specific input to the focus areas identified:</w:t>
      </w:r>
    </w:p>
    <w:p w:rsidR="0085378E" w:rsidRPr="00EF531C" w:rsidRDefault="0085378E" w:rsidP="00741BC3">
      <w:pPr>
        <w:spacing w:after="0" w:line="240" w:lineRule="auto"/>
        <w:jc w:val="both"/>
        <w:rPr>
          <w:rFonts w:ascii="Arial" w:hAnsi="Arial" w:cs="Arial"/>
        </w:rPr>
      </w:pPr>
    </w:p>
    <w:p w:rsidR="0085378E" w:rsidRPr="00EF531C" w:rsidRDefault="0085378E" w:rsidP="00741BC3">
      <w:pPr>
        <w:spacing w:after="0" w:line="240" w:lineRule="auto"/>
        <w:jc w:val="both"/>
        <w:rPr>
          <w:rFonts w:ascii="Arial" w:hAnsi="Arial" w:cs="Arial"/>
          <w:u w:val="single"/>
        </w:rPr>
      </w:pPr>
      <w:r w:rsidRPr="00EF531C">
        <w:rPr>
          <w:rFonts w:ascii="Arial" w:hAnsi="Arial" w:cs="Arial"/>
          <w:u w:val="single"/>
        </w:rPr>
        <w:t>Professor Helen Partridge</w:t>
      </w:r>
    </w:p>
    <w:p w:rsidR="0085378E" w:rsidRPr="00EF531C" w:rsidRDefault="0085378E" w:rsidP="00741BC3">
      <w:pPr>
        <w:spacing w:after="0" w:line="240" w:lineRule="auto"/>
        <w:jc w:val="both"/>
        <w:rPr>
          <w:rFonts w:ascii="Arial" w:hAnsi="Arial" w:cs="Arial"/>
        </w:rPr>
      </w:pPr>
      <w:r w:rsidRPr="00EF531C">
        <w:rPr>
          <w:rFonts w:ascii="Arial" w:hAnsi="Arial" w:cs="Arial"/>
        </w:rPr>
        <w:t>Library and Information Studies, Queensland University of Technology</w:t>
      </w:r>
    </w:p>
    <w:p w:rsidR="0085378E" w:rsidRPr="00EF531C" w:rsidRDefault="0085378E" w:rsidP="00741BC3">
      <w:pPr>
        <w:spacing w:after="0" w:line="240" w:lineRule="auto"/>
        <w:jc w:val="both"/>
        <w:rPr>
          <w:rFonts w:ascii="Arial" w:hAnsi="Arial" w:cs="Arial"/>
        </w:rPr>
      </w:pPr>
    </w:p>
    <w:p w:rsidR="0085378E" w:rsidRPr="00EF531C" w:rsidRDefault="0085378E" w:rsidP="00741BC3">
      <w:pPr>
        <w:pStyle w:val="Default"/>
        <w:jc w:val="both"/>
        <w:rPr>
          <w:sz w:val="22"/>
          <w:szCs w:val="22"/>
        </w:rPr>
      </w:pPr>
      <w:r w:rsidRPr="00EF531C">
        <w:rPr>
          <w:color w:val="222222"/>
          <w:sz w:val="22"/>
          <w:szCs w:val="22"/>
        </w:rPr>
        <w:t>In 2009 Professor Partridge received $219,000 Fellowship from the ALTC for a research project to re-</w:t>
      </w:r>
      <w:proofErr w:type="spellStart"/>
      <w:r w:rsidRPr="00EF531C">
        <w:rPr>
          <w:color w:val="222222"/>
          <w:sz w:val="22"/>
          <w:szCs w:val="22"/>
        </w:rPr>
        <w:t>conceptualise</w:t>
      </w:r>
      <w:proofErr w:type="spellEnd"/>
      <w:r w:rsidRPr="00EF531C">
        <w:rPr>
          <w:color w:val="222222"/>
          <w:sz w:val="22"/>
          <w:szCs w:val="22"/>
        </w:rPr>
        <w:t xml:space="preserve"> LIS education for the twenty-first century. Working with eleven other universities, she has led this project to establish a framework for the education of the information professions in Australia. After sector-wide consultation her final report entitled </w:t>
      </w:r>
      <w:r w:rsidRPr="00EF531C">
        <w:rPr>
          <w:bCs/>
          <w:i/>
          <w:sz w:val="22"/>
          <w:szCs w:val="22"/>
        </w:rPr>
        <w:t xml:space="preserve">Library and information science education 2.0: guiding principles and models of best practice </w:t>
      </w:r>
      <w:r w:rsidRPr="00EF531C">
        <w:rPr>
          <w:bCs/>
          <w:sz w:val="22"/>
          <w:szCs w:val="22"/>
        </w:rPr>
        <w:t>was submitted in 2011. Helen is therefore able to cover the general Terms of Reference and Issue b).</w:t>
      </w:r>
    </w:p>
    <w:p w:rsidR="0085378E" w:rsidRPr="00EF531C" w:rsidRDefault="0085378E" w:rsidP="00741BC3">
      <w:pPr>
        <w:pStyle w:val="Default"/>
        <w:jc w:val="both"/>
        <w:rPr>
          <w:sz w:val="22"/>
          <w:szCs w:val="22"/>
        </w:rPr>
      </w:pPr>
    </w:p>
    <w:p w:rsidR="0085378E" w:rsidRPr="00EF531C" w:rsidRDefault="0085378E" w:rsidP="00741BC3">
      <w:pPr>
        <w:spacing w:after="0" w:line="240" w:lineRule="auto"/>
        <w:jc w:val="both"/>
        <w:rPr>
          <w:rFonts w:ascii="Arial" w:hAnsi="Arial" w:cs="Arial"/>
          <w:u w:val="single"/>
        </w:rPr>
      </w:pPr>
      <w:proofErr w:type="spellStart"/>
      <w:r w:rsidRPr="00EF531C">
        <w:rPr>
          <w:rFonts w:ascii="Arial" w:hAnsi="Arial" w:cs="Arial"/>
          <w:u w:val="single"/>
        </w:rPr>
        <w:t>Ms</w:t>
      </w:r>
      <w:proofErr w:type="spellEnd"/>
      <w:r w:rsidRPr="00EF531C">
        <w:rPr>
          <w:rFonts w:ascii="Arial" w:hAnsi="Arial" w:cs="Arial"/>
          <w:u w:val="single"/>
        </w:rPr>
        <w:t xml:space="preserve"> </w:t>
      </w:r>
      <w:proofErr w:type="spellStart"/>
      <w:r w:rsidRPr="00EF531C">
        <w:rPr>
          <w:rFonts w:ascii="Arial" w:hAnsi="Arial" w:cs="Arial"/>
          <w:u w:val="single"/>
        </w:rPr>
        <w:t>Cathrine</w:t>
      </w:r>
      <w:proofErr w:type="spellEnd"/>
      <w:r w:rsidRPr="00EF531C">
        <w:rPr>
          <w:rFonts w:ascii="Arial" w:hAnsi="Arial" w:cs="Arial"/>
          <w:u w:val="single"/>
        </w:rPr>
        <w:t xml:space="preserve"> </w:t>
      </w:r>
      <w:proofErr w:type="spellStart"/>
      <w:r w:rsidRPr="00EF531C">
        <w:rPr>
          <w:rFonts w:ascii="Arial" w:hAnsi="Arial" w:cs="Arial"/>
          <w:u w:val="single"/>
        </w:rPr>
        <w:t>Harboe-Ree</w:t>
      </w:r>
      <w:proofErr w:type="spellEnd"/>
    </w:p>
    <w:p w:rsidR="0085378E" w:rsidRPr="00EF531C" w:rsidRDefault="0085378E" w:rsidP="00741BC3">
      <w:pPr>
        <w:spacing w:after="0" w:line="240" w:lineRule="auto"/>
        <w:jc w:val="both"/>
        <w:rPr>
          <w:rFonts w:ascii="Arial" w:hAnsi="Arial" w:cs="Arial"/>
        </w:rPr>
      </w:pPr>
      <w:r w:rsidRPr="00EF531C">
        <w:rPr>
          <w:rFonts w:ascii="Arial" w:hAnsi="Arial" w:cs="Arial"/>
        </w:rPr>
        <w:t xml:space="preserve">University Librarian, </w:t>
      </w:r>
      <w:proofErr w:type="spellStart"/>
      <w:r w:rsidRPr="00EF531C">
        <w:rPr>
          <w:rFonts w:ascii="Arial" w:hAnsi="Arial" w:cs="Arial"/>
        </w:rPr>
        <w:t>Monash</w:t>
      </w:r>
      <w:proofErr w:type="spellEnd"/>
      <w:r w:rsidRPr="00EF531C">
        <w:rPr>
          <w:rFonts w:ascii="Arial" w:hAnsi="Arial" w:cs="Arial"/>
        </w:rPr>
        <w:t xml:space="preserve"> University</w:t>
      </w:r>
    </w:p>
    <w:p w:rsidR="0085378E" w:rsidRPr="00EF531C" w:rsidRDefault="0085378E" w:rsidP="00741BC3">
      <w:pPr>
        <w:spacing w:after="0" w:line="240" w:lineRule="auto"/>
        <w:jc w:val="both"/>
        <w:rPr>
          <w:rFonts w:ascii="Arial" w:hAnsi="Arial" w:cs="Arial"/>
        </w:rPr>
      </w:pPr>
    </w:p>
    <w:p w:rsidR="0085378E" w:rsidRPr="00EF531C" w:rsidRDefault="0085378E" w:rsidP="00741BC3">
      <w:pPr>
        <w:spacing w:after="0" w:line="240" w:lineRule="auto"/>
        <w:jc w:val="both"/>
        <w:rPr>
          <w:rFonts w:ascii="Arial" w:hAnsi="Arial" w:cs="Arial"/>
        </w:rPr>
      </w:pPr>
      <w:proofErr w:type="spellStart"/>
      <w:r w:rsidRPr="00EF531C">
        <w:rPr>
          <w:rFonts w:ascii="Arial" w:hAnsi="Arial" w:cs="Arial"/>
        </w:rPr>
        <w:t>Ms</w:t>
      </w:r>
      <w:proofErr w:type="spellEnd"/>
      <w:r w:rsidRPr="00EF531C">
        <w:rPr>
          <w:rFonts w:ascii="Arial" w:hAnsi="Arial" w:cs="Arial"/>
        </w:rPr>
        <w:t xml:space="preserve"> </w:t>
      </w:r>
      <w:proofErr w:type="spellStart"/>
      <w:r w:rsidRPr="00EF531C">
        <w:rPr>
          <w:rFonts w:ascii="Arial" w:hAnsi="Arial" w:cs="Arial"/>
        </w:rPr>
        <w:t>Harboe-Ree</w:t>
      </w:r>
      <w:proofErr w:type="spellEnd"/>
      <w:r w:rsidRPr="00EF531C">
        <w:rPr>
          <w:rFonts w:ascii="Arial" w:hAnsi="Arial" w:cs="Arial"/>
        </w:rPr>
        <w:t xml:space="preserve"> is also the President of the Council of Australian University Librarians and has had significant input to the shaping of the </w:t>
      </w:r>
      <w:proofErr w:type="spellStart"/>
      <w:r w:rsidRPr="00EF531C">
        <w:rPr>
          <w:rFonts w:ascii="Arial" w:hAnsi="Arial" w:cs="Arial"/>
        </w:rPr>
        <w:t>eResearch</w:t>
      </w:r>
      <w:proofErr w:type="spellEnd"/>
      <w:r w:rsidRPr="00EF531C">
        <w:rPr>
          <w:rFonts w:ascii="Arial" w:hAnsi="Arial" w:cs="Arial"/>
        </w:rPr>
        <w:t xml:space="preserve"> agendas in Australia. </w:t>
      </w:r>
      <w:proofErr w:type="spellStart"/>
      <w:r w:rsidRPr="00EF531C">
        <w:rPr>
          <w:rFonts w:ascii="Arial" w:hAnsi="Arial" w:cs="Arial"/>
        </w:rPr>
        <w:t>Cathrine</w:t>
      </w:r>
      <w:proofErr w:type="spellEnd"/>
      <w:r w:rsidRPr="00EF531C">
        <w:rPr>
          <w:rFonts w:ascii="Arial" w:hAnsi="Arial" w:cs="Arial"/>
        </w:rPr>
        <w:t xml:space="preserve"> is therefore </w:t>
      </w:r>
      <w:r w:rsidRPr="00EF531C">
        <w:rPr>
          <w:rFonts w:ascii="Arial" w:hAnsi="Arial" w:cs="Arial"/>
          <w:bCs/>
        </w:rPr>
        <w:t>able to cover the general Terms of Reference and Issues a) and c) in particular.</w:t>
      </w:r>
    </w:p>
    <w:p w:rsidR="0085378E" w:rsidRPr="00EF531C" w:rsidRDefault="0085378E" w:rsidP="00741BC3">
      <w:pPr>
        <w:spacing w:after="0" w:line="240" w:lineRule="auto"/>
        <w:jc w:val="both"/>
        <w:rPr>
          <w:rFonts w:ascii="Arial" w:hAnsi="Arial" w:cs="Arial"/>
        </w:rPr>
      </w:pPr>
    </w:p>
    <w:p w:rsidR="0085378E" w:rsidRPr="00EF531C" w:rsidRDefault="0085378E" w:rsidP="00741BC3">
      <w:pPr>
        <w:spacing w:after="0" w:line="240" w:lineRule="auto"/>
        <w:jc w:val="both"/>
        <w:rPr>
          <w:rFonts w:ascii="Arial" w:hAnsi="Arial" w:cs="Arial"/>
          <w:u w:val="single"/>
        </w:rPr>
      </w:pPr>
      <w:proofErr w:type="spellStart"/>
      <w:r w:rsidRPr="00EF531C">
        <w:rPr>
          <w:rFonts w:ascii="Arial" w:hAnsi="Arial" w:cs="Arial"/>
          <w:u w:val="single"/>
        </w:rPr>
        <w:t>Ms</w:t>
      </w:r>
      <w:proofErr w:type="spellEnd"/>
      <w:r w:rsidRPr="00EF531C">
        <w:rPr>
          <w:rFonts w:ascii="Arial" w:hAnsi="Arial" w:cs="Arial"/>
          <w:u w:val="single"/>
        </w:rPr>
        <w:t xml:space="preserve"> Anne Bell</w:t>
      </w:r>
    </w:p>
    <w:p w:rsidR="0085378E" w:rsidRPr="00EF531C" w:rsidRDefault="0085378E" w:rsidP="00741BC3">
      <w:pPr>
        <w:spacing w:after="0" w:line="240" w:lineRule="auto"/>
        <w:jc w:val="both"/>
        <w:rPr>
          <w:rFonts w:ascii="Arial" w:hAnsi="Arial" w:cs="Arial"/>
        </w:rPr>
      </w:pPr>
      <w:r w:rsidRPr="00EF531C">
        <w:rPr>
          <w:rFonts w:ascii="Arial" w:hAnsi="Arial" w:cs="Arial"/>
        </w:rPr>
        <w:t>University Librarian, University of Sydney</w:t>
      </w:r>
    </w:p>
    <w:p w:rsidR="0085378E" w:rsidRPr="00EF531C" w:rsidRDefault="0085378E" w:rsidP="00741BC3">
      <w:pPr>
        <w:spacing w:after="0" w:line="240" w:lineRule="auto"/>
        <w:jc w:val="both"/>
        <w:rPr>
          <w:rFonts w:ascii="Arial" w:hAnsi="Arial" w:cs="Arial"/>
        </w:rPr>
      </w:pPr>
    </w:p>
    <w:p w:rsidR="0085378E" w:rsidRPr="00EF531C" w:rsidRDefault="0085378E" w:rsidP="00741BC3">
      <w:pPr>
        <w:spacing w:after="0" w:line="240" w:lineRule="auto"/>
        <w:jc w:val="both"/>
        <w:rPr>
          <w:rFonts w:ascii="Arial" w:hAnsi="Arial" w:cs="Arial"/>
        </w:rPr>
      </w:pPr>
      <w:proofErr w:type="spellStart"/>
      <w:r w:rsidRPr="00EF531C">
        <w:rPr>
          <w:rFonts w:ascii="Arial" w:hAnsi="Arial" w:cs="Arial"/>
        </w:rPr>
        <w:t>Ms</w:t>
      </w:r>
      <w:proofErr w:type="spellEnd"/>
      <w:r w:rsidRPr="00EF531C">
        <w:rPr>
          <w:rFonts w:ascii="Arial" w:hAnsi="Arial" w:cs="Arial"/>
        </w:rPr>
        <w:t xml:space="preserve"> Bell has recently taken up this appointment at Sydney and comes from a background as University Librarian at Warwick University and a former Chair of SCONUL. She has a particular interest in teaching and learning agendas and will bring an international perspective. Anne is therefore able to cover the general Terms of Reference and Issues a) and c)</w:t>
      </w:r>
    </w:p>
    <w:p w:rsidR="0085378E" w:rsidRPr="00EF531C" w:rsidRDefault="0085378E" w:rsidP="00741BC3">
      <w:pPr>
        <w:spacing w:after="0" w:line="240" w:lineRule="auto"/>
        <w:jc w:val="both"/>
        <w:rPr>
          <w:rFonts w:ascii="Arial" w:hAnsi="Arial" w:cs="Arial"/>
        </w:rPr>
      </w:pPr>
    </w:p>
    <w:p w:rsidR="0085378E" w:rsidRPr="00EF531C" w:rsidRDefault="0085378E" w:rsidP="00741BC3">
      <w:pPr>
        <w:spacing w:after="0" w:line="240" w:lineRule="auto"/>
        <w:jc w:val="both"/>
        <w:rPr>
          <w:rFonts w:ascii="Arial" w:hAnsi="Arial" w:cs="Arial"/>
        </w:rPr>
      </w:pPr>
      <w:r w:rsidRPr="00EF531C">
        <w:rPr>
          <w:rFonts w:ascii="Arial" w:hAnsi="Arial" w:cs="Arial"/>
        </w:rPr>
        <w:t>I have attached a CV for the Chair and eac</w:t>
      </w:r>
      <w:r w:rsidR="00741BC3">
        <w:rPr>
          <w:rFonts w:ascii="Arial" w:hAnsi="Arial" w:cs="Arial"/>
        </w:rPr>
        <w:t>h of the proposed external pane</w:t>
      </w:r>
      <w:r w:rsidRPr="00EF531C">
        <w:rPr>
          <w:rFonts w:ascii="Arial" w:hAnsi="Arial" w:cs="Arial"/>
        </w:rPr>
        <w:t xml:space="preserve">lists </w:t>
      </w:r>
      <w:r w:rsidR="00EF531C">
        <w:rPr>
          <w:rFonts w:ascii="Arial" w:hAnsi="Arial" w:cs="Arial"/>
        </w:rPr>
        <w:t>and the proposed schedule for the review for your approval</w:t>
      </w:r>
      <w:r w:rsidRPr="00EF531C">
        <w:rPr>
          <w:rFonts w:ascii="Arial" w:hAnsi="Arial" w:cs="Arial"/>
        </w:rPr>
        <w:t>.</w:t>
      </w:r>
      <w:r w:rsidR="00741BC3">
        <w:rPr>
          <w:rFonts w:ascii="Arial" w:hAnsi="Arial" w:cs="Arial"/>
        </w:rPr>
        <w:t xml:space="preserve"> As agreed, the proposed schedule has been adjusted to allow the new University Librarian to prepare the implementation plan in early 2013.</w:t>
      </w:r>
    </w:p>
    <w:p w:rsidR="0085378E" w:rsidRPr="00EF531C" w:rsidRDefault="0085378E" w:rsidP="00741BC3">
      <w:pPr>
        <w:spacing w:after="0" w:line="240" w:lineRule="auto"/>
        <w:jc w:val="both"/>
        <w:rPr>
          <w:rFonts w:ascii="Arial" w:hAnsi="Arial" w:cs="Arial"/>
        </w:rPr>
      </w:pPr>
    </w:p>
    <w:p w:rsidR="0085378E" w:rsidRDefault="00741BC3" w:rsidP="00EF531C">
      <w:pPr>
        <w:spacing w:after="0" w:line="240" w:lineRule="auto"/>
        <w:rPr>
          <w:rFonts w:ascii="Arial" w:hAnsi="Arial" w:cs="Arial"/>
        </w:rPr>
      </w:pPr>
      <w:r>
        <w:rPr>
          <w:rFonts w:ascii="Arial" w:hAnsi="Arial" w:cs="Arial"/>
        </w:rPr>
        <w:t>Regards,</w:t>
      </w:r>
    </w:p>
    <w:p w:rsidR="00741BC3" w:rsidRPr="00EF531C" w:rsidRDefault="00741BC3" w:rsidP="00EF531C">
      <w:pPr>
        <w:spacing w:after="0" w:line="240" w:lineRule="auto"/>
        <w:rPr>
          <w:rFonts w:ascii="Arial" w:hAnsi="Arial" w:cs="Arial"/>
        </w:rPr>
      </w:pPr>
    </w:p>
    <w:p w:rsidR="0085378E" w:rsidRPr="00EF531C" w:rsidRDefault="0085378E" w:rsidP="00EF531C">
      <w:pPr>
        <w:spacing w:after="0" w:line="240" w:lineRule="auto"/>
        <w:rPr>
          <w:rFonts w:ascii="Arial" w:hAnsi="Arial" w:cs="Arial"/>
        </w:rPr>
      </w:pPr>
      <w:r w:rsidRPr="00EF531C">
        <w:rPr>
          <w:rFonts w:ascii="Arial" w:hAnsi="Arial" w:cs="Arial"/>
        </w:rPr>
        <w:t xml:space="preserve">Maxine </w:t>
      </w:r>
      <w:proofErr w:type="spellStart"/>
      <w:r w:rsidRPr="00EF531C">
        <w:rPr>
          <w:rFonts w:ascii="Arial" w:hAnsi="Arial" w:cs="Arial"/>
        </w:rPr>
        <w:t>Brodie</w:t>
      </w:r>
      <w:proofErr w:type="spellEnd"/>
    </w:p>
    <w:p w:rsidR="0085378E" w:rsidRPr="00EF531C" w:rsidRDefault="0085378E" w:rsidP="00EF531C">
      <w:pPr>
        <w:spacing w:after="0" w:line="240" w:lineRule="auto"/>
        <w:rPr>
          <w:rFonts w:ascii="Arial" w:hAnsi="Arial" w:cs="Arial"/>
          <w:b/>
        </w:rPr>
      </w:pPr>
      <w:r w:rsidRPr="00EF531C">
        <w:rPr>
          <w:rFonts w:ascii="Arial" w:hAnsi="Arial" w:cs="Arial"/>
          <w:b/>
        </w:rPr>
        <w:t>University Librarian</w:t>
      </w:r>
    </w:p>
    <w:p w:rsidR="0085378E" w:rsidRDefault="00741BC3" w:rsidP="00EF531C">
      <w:pPr>
        <w:spacing w:after="0" w:line="240" w:lineRule="auto"/>
        <w:rPr>
          <w:rFonts w:ascii="Arial" w:hAnsi="Arial" w:cs="Arial"/>
        </w:rPr>
      </w:pPr>
      <w:r>
        <w:rPr>
          <w:rFonts w:ascii="Arial" w:hAnsi="Arial" w:cs="Arial"/>
        </w:rPr>
        <w:t>13 April</w:t>
      </w:r>
      <w:r w:rsidR="0085378E" w:rsidRPr="00EF531C">
        <w:rPr>
          <w:rFonts w:ascii="Arial" w:hAnsi="Arial" w:cs="Arial"/>
        </w:rPr>
        <w:t xml:space="preserve"> 2012</w:t>
      </w:r>
    </w:p>
    <w:p w:rsidR="00F41436" w:rsidRDefault="00741BC3" w:rsidP="00EF531C">
      <w:pPr>
        <w:spacing w:after="0" w:line="240" w:lineRule="auto"/>
        <w:rPr>
          <w:rFonts w:ascii="Arial" w:hAnsi="Arial" w:cs="Arial"/>
        </w:rPr>
      </w:pPr>
      <w:r>
        <w:rPr>
          <w:rFonts w:ascii="Arial" w:hAnsi="Arial" w:cs="Arial"/>
        </w:rPr>
        <w:t xml:space="preserve">Approved:   </w:t>
      </w:r>
      <w:r w:rsidR="00F41436">
        <w:rPr>
          <w:rFonts w:ascii="Book Antiqua" w:hAnsi="Book Antiqua"/>
          <w:noProof/>
          <w:lang w:val="en-AU" w:eastAsia="en-AU"/>
        </w:rPr>
        <w:drawing>
          <wp:inline distT="0" distB="0" distL="0" distR="0">
            <wp:extent cx="2838450" cy="609600"/>
            <wp:effectExtent l="0" t="0" r="0" b="0"/>
            <wp:docPr id="5" name="Picture 5" descr="JSachs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achs_s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609600"/>
                    </a:xfrm>
                    <a:prstGeom prst="rect">
                      <a:avLst/>
                    </a:prstGeom>
                    <a:noFill/>
                    <a:ln>
                      <a:noFill/>
                    </a:ln>
                  </pic:spPr>
                </pic:pic>
              </a:graphicData>
            </a:graphic>
          </wp:inline>
        </w:drawing>
      </w:r>
    </w:p>
    <w:p w:rsidR="00F41436" w:rsidRDefault="00F41436" w:rsidP="00EF531C">
      <w:pPr>
        <w:spacing w:after="0" w:line="240" w:lineRule="auto"/>
        <w:rPr>
          <w:rFonts w:ascii="Arial" w:hAnsi="Arial" w:cs="Arial"/>
        </w:rPr>
      </w:pPr>
    </w:p>
    <w:p w:rsidR="00741BC3" w:rsidRDefault="00741BC3" w:rsidP="00EF531C">
      <w:pPr>
        <w:spacing w:after="0" w:line="240" w:lineRule="auto"/>
        <w:rPr>
          <w:rFonts w:ascii="Arial" w:hAnsi="Arial" w:cs="Arial"/>
        </w:rPr>
      </w:pPr>
      <w:r>
        <w:rPr>
          <w:rFonts w:ascii="Arial" w:hAnsi="Arial" w:cs="Arial"/>
        </w:rPr>
        <w:tab/>
      </w:r>
      <w:r>
        <w:rPr>
          <w:rFonts w:ascii="Arial" w:hAnsi="Arial" w:cs="Arial"/>
        </w:rPr>
        <w:tab/>
        <w:t xml:space="preserve">Professor </w:t>
      </w:r>
      <w:proofErr w:type="spellStart"/>
      <w:r>
        <w:rPr>
          <w:rFonts w:ascii="Arial" w:hAnsi="Arial" w:cs="Arial"/>
        </w:rPr>
        <w:t>Judyth</w:t>
      </w:r>
      <w:proofErr w:type="spellEnd"/>
      <w:r>
        <w:rPr>
          <w:rFonts w:ascii="Arial" w:hAnsi="Arial" w:cs="Arial"/>
        </w:rPr>
        <w:t xml:space="preserve"> Sachs</w:t>
      </w:r>
    </w:p>
    <w:p w:rsidR="00F41436" w:rsidRDefault="00F41436" w:rsidP="00EF531C">
      <w:pPr>
        <w:pStyle w:val="Heading2"/>
        <w:spacing w:before="0" w:line="240" w:lineRule="auto"/>
        <w:rPr>
          <w:rFonts w:ascii="Arial" w:hAnsi="Arial" w:cs="Arial"/>
          <w:sz w:val="22"/>
          <w:szCs w:val="22"/>
        </w:rPr>
      </w:pPr>
    </w:p>
    <w:p w:rsidR="0085378E" w:rsidRDefault="00F41436" w:rsidP="00F41436">
      <w:pPr>
        <w:spacing w:after="0" w:line="240" w:lineRule="auto"/>
        <w:rPr>
          <w:rFonts w:ascii="Arial" w:hAnsi="Arial" w:cs="Arial"/>
          <w:u w:val="single"/>
          <w:lang w:val="en"/>
        </w:rPr>
      </w:pPr>
      <w:r>
        <w:rPr>
          <w:rFonts w:ascii="Arial" w:hAnsi="Arial" w:cs="Arial"/>
        </w:rPr>
        <w:t xml:space="preserve">Date: </w:t>
      </w:r>
      <w:r>
        <w:rPr>
          <w:rFonts w:ascii="Arial" w:hAnsi="Arial" w:cs="Arial"/>
        </w:rPr>
        <w:tab/>
      </w:r>
      <w:r>
        <w:rPr>
          <w:rFonts w:ascii="Arial" w:hAnsi="Arial" w:cs="Arial"/>
        </w:rPr>
        <w:tab/>
      </w:r>
      <w:r w:rsidR="00670A84">
        <w:rPr>
          <w:rFonts w:ascii="Arial" w:hAnsi="Arial" w:cs="Arial"/>
        </w:rPr>
        <w:t>23 April 2012</w:t>
      </w:r>
      <w:bookmarkStart w:id="0" w:name="_GoBack"/>
      <w:bookmarkEnd w:id="0"/>
      <w:r w:rsidR="0085378E" w:rsidRPr="00EF531C">
        <w:rPr>
          <w:rFonts w:ascii="Arial" w:hAnsi="Arial" w:cs="Arial"/>
        </w:rPr>
        <w:br w:type="page"/>
      </w:r>
      <w:r w:rsidR="0085378E" w:rsidRPr="00EF531C">
        <w:rPr>
          <w:rFonts w:ascii="Arial" w:hAnsi="Arial" w:cs="Arial"/>
          <w:u w:val="single"/>
          <w:lang w:val="en"/>
        </w:rPr>
        <w:lastRenderedPageBreak/>
        <w:t>Alison Crook, AO</w:t>
      </w:r>
    </w:p>
    <w:p w:rsidR="00EF531C" w:rsidRPr="00EF531C" w:rsidRDefault="00EF531C" w:rsidP="00741BC3">
      <w:pPr>
        <w:spacing w:after="0" w:line="240" w:lineRule="auto"/>
        <w:rPr>
          <w:lang w:val="en"/>
        </w:rPr>
      </w:pPr>
    </w:p>
    <w:p w:rsidR="0085378E" w:rsidRPr="00EF531C" w:rsidRDefault="0085378E" w:rsidP="00741BC3">
      <w:pPr>
        <w:pStyle w:val="NormalWeb"/>
        <w:spacing w:before="0" w:beforeAutospacing="0" w:after="0" w:afterAutospacing="0"/>
        <w:ind w:right="27"/>
        <w:rPr>
          <w:rFonts w:ascii="Arial" w:hAnsi="Arial" w:cs="Arial"/>
          <w:sz w:val="22"/>
          <w:szCs w:val="22"/>
          <w:lang w:val="en"/>
        </w:rPr>
      </w:pPr>
      <w:r w:rsidRPr="00EF531C">
        <w:rPr>
          <w:rStyle w:val="Strong"/>
          <w:rFonts w:ascii="Arial" w:hAnsi="Arial" w:cs="Arial"/>
          <w:b w:val="0"/>
          <w:sz w:val="22"/>
          <w:szCs w:val="22"/>
          <w:lang w:val="en"/>
        </w:rPr>
        <w:t>B.A., (</w:t>
      </w:r>
      <w:proofErr w:type="spellStart"/>
      <w:r w:rsidRPr="00EF531C">
        <w:rPr>
          <w:rStyle w:val="Strong"/>
          <w:rFonts w:ascii="Arial" w:hAnsi="Arial" w:cs="Arial"/>
          <w:b w:val="0"/>
          <w:sz w:val="22"/>
          <w:szCs w:val="22"/>
          <w:lang w:val="en"/>
        </w:rPr>
        <w:t>Hons</w:t>
      </w:r>
      <w:proofErr w:type="spellEnd"/>
      <w:r w:rsidRPr="00EF531C">
        <w:rPr>
          <w:rStyle w:val="Strong"/>
          <w:rFonts w:ascii="Arial" w:hAnsi="Arial" w:cs="Arial"/>
          <w:b w:val="0"/>
          <w:sz w:val="22"/>
          <w:szCs w:val="22"/>
          <w:lang w:val="en"/>
        </w:rPr>
        <w:t xml:space="preserve">), M.B.A., </w:t>
      </w:r>
      <w:proofErr w:type="spellStart"/>
      <w:r w:rsidRPr="00EF531C">
        <w:rPr>
          <w:rStyle w:val="Strong"/>
          <w:rFonts w:ascii="Arial" w:hAnsi="Arial" w:cs="Arial"/>
          <w:b w:val="0"/>
          <w:sz w:val="22"/>
          <w:szCs w:val="22"/>
          <w:lang w:val="en"/>
        </w:rPr>
        <w:t>Dip.Lib</w:t>
      </w:r>
      <w:proofErr w:type="spellEnd"/>
      <w:r w:rsidRPr="00EF531C">
        <w:rPr>
          <w:rStyle w:val="Strong"/>
          <w:rFonts w:ascii="Arial" w:hAnsi="Arial" w:cs="Arial"/>
          <w:b w:val="0"/>
          <w:sz w:val="22"/>
          <w:szCs w:val="22"/>
          <w:lang w:val="en"/>
        </w:rPr>
        <w:t xml:space="preserve">, </w:t>
      </w:r>
      <w:proofErr w:type="gramStart"/>
      <w:r w:rsidRPr="00EF531C">
        <w:rPr>
          <w:rStyle w:val="Strong"/>
          <w:rFonts w:ascii="Arial" w:hAnsi="Arial" w:cs="Arial"/>
          <w:b w:val="0"/>
          <w:sz w:val="22"/>
          <w:szCs w:val="22"/>
          <w:lang w:val="en"/>
        </w:rPr>
        <w:t>Dip.Ed.,</w:t>
      </w:r>
      <w:proofErr w:type="gramEnd"/>
      <w:r w:rsidRPr="00EF531C">
        <w:rPr>
          <w:rStyle w:val="Strong"/>
          <w:rFonts w:ascii="Arial" w:hAnsi="Arial" w:cs="Arial"/>
          <w:b w:val="0"/>
          <w:sz w:val="22"/>
          <w:szCs w:val="22"/>
          <w:lang w:val="en"/>
        </w:rPr>
        <w:t xml:space="preserve"> Hon </w:t>
      </w:r>
      <w:proofErr w:type="spellStart"/>
      <w:r w:rsidRPr="00EF531C">
        <w:rPr>
          <w:rStyle w:val="Strong"/>
          <w:rFonts w:ascii="Arial" w:hAnsi="Arial" w:cs="Arial"/>
          <w:b w:val="0"/>
          <w:sz w:val="22"/>
          <w:szCs w:val="22"/>
          <w:lang w:val="en"/>
        </w:rPr>
        <w:t>D.Univ</w:t>
      </w:r>
      <w:proofErr w:type="spellEnd"/>
      <w:r w:rsidRPr="00EF531C">
        <w:rPr>
          <w:rStyle w:val="Strong"/>
          <w:rFonts w:ascii="Arial" w:hAnsi="Arial" w:cs="Arial"/>
          <w:b w:val="0"/>
          <w:sz w:val="22"/>
          <w:szCs w:val="22"/>
          <w:lang w:val="en"/>
        </w:rPr>
        <w:t xml:space="preserve">, </w:t>
      </w:r>
      <w:proofErr w:type="spellStart"/>
      <w:r w:rsidRPr="00EF531C">
        <w:rPr>
          <w:rStyle w:val="Strong"/>
          <w:rFonts w:ascii="Arial" w:hAnsi="Arial" w:cs="Arial"/>
          <w:b w:val="0"/>
          <w:sz w:val="22"/>
          <w:szCs w:val="22"/>
          <w:lang w:val="en"/>
        </w:rPr>
        <w:t>Hon.D.Litt</w:t>
      </w:r>
      <w:proofErr w:type="spellEnd"/>
      <w:r w:rsidRPr="00EF531C">
        <w:rPr>
          <w:rStyle w:val="Strong"/>
          <w:rFonts w:ascii="Arial" w:hAnsi="Arial" w:cs="Arial"/>
          <w:b w:val="0"/>
          <w:sz w:val="22"/>
          <w:szCs w:val="22"/>
          <w:lang w:val="en"/>
        </w:rPr>
        <w:t>, F.A.L.I.A., F.A.I.C.D., F.A.I.M, F.R.I.P.A.A.</w:t>
      </w:r>
    </w:p>
    <w:p w:rsidR="00EF531C" w:rsidRDefault="0085378E" w:rsidP="00741BC3">
      <w:pPr>
        <w:pStyle w:val="NormalWeb"/>
        <w:spacing w:before="0" w:beforeAutospacing="0" w:after="0" w:afterAutospacing="0"/>
        <w:ind w:right="27"/>
        <w:jc w:val="both"/>
        <w:rPr>
          <w:rFonts w:ascii="Arial" w:hAnsi="Arial" w:cs="Arial"/>
          <w:sz w:val="22"/>
          <w:szCs w:val="22"/>
          <w:lang w:val="en"/>
        </w:rPr>
      </w:pPr>
      <w:r w:rsidRPr="00EF531C">
        <w:rPr>
          <w:rStyle w:val="Strong"/>
          <w:rFonts w:ascii="Arial" w:hAnsi="Arial" w:cs="Arial"/>
          <w:b w:val="0"/>
          <w:sz w:val="22"/>
          <w:szCs w:val="22"/>
          <w:lang w:val="en"/>
        </w:rPr>
        <w:t xml:space="preserve">Managing Director, </w:t>
      </w:r>
      <w:proofErr w:type="spellStart"/>
      <w:r w:rsidRPr="00EF531C">
        <w:rPr>
          <w:rStyle w:val="Strong"/>
          <w:rFonts w:ascii="Arial" w:hAnsi="Arial" w:cs="Arial"/>
          <w:b w:val="0"/>
          <w:sz w:val="22"/>
          <w:szCs w:val="22"/>
          <w:lang w:val="en"/>
        </w:rPr>
        <w:t>Waterview</w:t>
      </w:r>
      <w:proofErr w:type="spellEnd"/>
      <w:r w:rsidRPr="00EF531C">
        <w:rPr>
          <w:rStyle w:val="Strong"/>
          <w:rFonts w:ascii="Arial" w:hAnsi="Arial" w:cs="Arial"/>
          <w:b w:val="0"/>
          <w:sz w:val="22"/>
          <w:szCs w:val="22"/>
          <w:lang w:val="en"/>
        </w:rPr>
        <w:t xml:space="preserve"> Consulting Pty Ltd – Sep 2005 - present</w:t>
      </w:r>
      <w:r w:rsidRPr="00EF531C">
        <w:rPr>
          <w:rFonts w:ascii="Arial" w:hAnsi="Arial" w:cs="Arial"/>
          <w:sz w:val="22"/>
          <w:szCs w:val="22"/>
          <w:lang w:val="en"/>
        </w:rPr>
        <w:t xml:space="preserve">: Consultancies have included reviews and assistance with implementation in all aspects of corporate/support services, carried out as an associate of other companies, and individually, for a range of clients including Victoria University, Anglo Coal Australia, Sydney University, and Victoria Police. </w:t>
      </w:r>
      <w:proofErr w:type="gramStart"/>
      <w:r w:rsidRPr="00EF531C">
        <w:rPr>
          <w:rStyle w:val="Strong"/>
          <w:rFonts w:ascii="Arial" w:hAnsi="Arial" w:cs="Arial"/>
          <w:b w:val="0"/>
          <w:sz w:val="22"/>
          <w:szCs w:val="22"/>
          <w:lang w:val="en"/>
        </w:rPr>
        <w:t>Also Non- Executive Director</w:t>
      </w:r>
      <w:r w:rsidRPr="00EF531C">
        <w:rPr>
          <w:rFonts w:ascii="Arial" w:hAnsi="Arial" w:cs="Arial"/>
          <w:sz w:val="22"/>
          <w:szCs w:val="22"/>
          <w:lang w:val="en"/>
        </w:rPr>
        <w:t xml:space="preserve"> on the boards of Australian Volunteers International, St James Ethics Centre, and Gordon Darling Foundation.</w:t>
      </w:r>
      <w:proofErr w:type="gramEnd"/>
    </w:p>
    <w:p w:rsidR="0085378E" w:rsidRPr="00EF531C" w:rsidRDefault="0085378E" w:rsidP="00741BC3">
      <w:pPr>
        <w:pStyle w:val="NormalWeb"/>
        <w:spacing w:before="0" w:beforeAutospacing="0" w:after="0" w:afterAutospacing="0"/>
        <w:ind w:right="27"/>
        <w:jc w:val="both"/>
        <w:rPr>
          <w:rFonts w:ascii="Arial" w:hAnsi="Arial" w:cs="Arial"/>
          <w:sz w:val="22"/>
          <w:szCs w:val="22"/>
          <w:lang w:val="en"/>
        </w:rPr>
      </w:pPr>
      <w:r w:rsidRPr="00EF531C">
        <w:rPr>
          <w:rFonts w:ascii="Arial" w:hAnsi="Arial" w:cs="Arial"/>
          <w:sz w:val="22"/>
          <w:szCs w:val="22"/>
          <w:lang w:val="en"/>
        </w:rPr>
        <w:t xml:space="preserve"> </w:t>
      </w:r>
    </w:p>
    <w:p w:rsidR="0085378E" w:rsidRDefault="0085378E" w:rsidP="00741BC3">
      <w:pPr>
        <w:pStyle w:val="NormalWeb"/>
        <w:spacing w:before="0" w:beforeAutospacing="0" w:after="0" w:afterAutospacing="0"/>
        <w:ind w:right="27"/>
        <w:jc w:val="both"/>
        <w:rPr>
          <w:rFonts w:ascii="Arial" w:hAnsi="Arial" w:cs="Arial"/>
          <w:sz w:val="22"/>
          <w:szCs w:val="22"/>
          <w:lang w:val="en"/>
        </w:rPr>
      </w:pPr>
      <w:r w:rsidRPr="00EF531C">
        <w:rPr>
          <w:rFonts w:ascii="Arial" w:hAnsi="Arial" w:cs="Arial"/>
          <w:sz w:val="22"/>
          <w:szCs w:val="22"/>
          <w:lang w:val="en"/>
        </w:rPr>
        <w:t xml:space="preserve">As </w:t>
      </w:r>
      <w:r w:rsidRPr="00EF531C">
        <w:rPr>
          <w:rStyle w:val="Strong"/>
          <w:rFonts w:ascii="Arial" w:hAnsi="Arial" w:cs="Arial"/>
          <w:b w:val="0"/>
          <w:sz w:val="22"/>
          <w:szCs w:val="22"/>
          <w:lang w:val="en"/>
        </w:rPr>
        <w:t xml:space="preserve">Deputy Vice-Chancellor and Vice-President (Resources), </w:t>
      </w:r>
      <w:proofErr w:type="spellStart"/>
      <w:r w:rsidRPr="00EF531C">
        <w:rPr>
          <w:rStyle w:val="Strong"/>
          <w:rFonts w:ascii="Arial" w:hAnsi="Arial" w:cs="Arial"/>
          <w:b w:val="0"/>
          <w:sz w:val="22"/>
          <w:szCs w:val="22"/>
          <w:lang w:val="en"/>
        </w:rPr>
        <w:t>Monash</w:t>
      </w:r>
      <w:proofErr w:type="spellEnd"/>
      <w:r w:rsidRPr="00EF531C">
        <w:rPr>
          <w:rStyle w:val="Strong"/>
          <w:rFonts w:ascii="Arial" w:hAnsi="Arial" w:cs="Arial"/>
          <w:b w:val="0"/>
          <w:sz w:val="22"/>
          <w:szCs w:val="22"/>
          <w:lang w:val="en"/>
        </w:rPr>
        <w:t xml:space="preserve"> University, 2000 – Aug 2005</w:t>
      </w:r>
      <w:r w:rsidRPr="00EF531C">
        <w:rPr>
          <w:rFonts w:ascii="Arial" w:hAnsi="Arial" w:cs="Arial"/>
          <w:sz w:val="22"/>
          <w:szCs w:val="22"/>
          <w:lang w:val="en"/>
        </w:rPr>
        <w:t xml:space="preserve">, Alison was responsible for all aspects of resources, including finances, properties, student and staff services, facilities and services, information technology, and legal services. In that role, amongst other things, she initiated and led the significant organizational change project involving implementation of a new approach to financial and property management throughout the university which includes 6 campuses in Australia, campuses in Malaysia and South Africa, </w:t>
      </w:r>
      <w:proofErr w:type="spellStart"/>
      <w:r w:rsidRPr="00EF531C">
        <w:rPr>
          <w:rFonts w:ascii="Arial" w:hAnsi="Arial" w:cs="Arial"/>
          <w:sz w:val="22"/>
          <w:szCs w:val="22"/>
          <w:lang w:val="en"/>
        </w:rPr>
        <w:t>centres</w:t>
      </w:r>
      <w:proofErr w:type="spellEnd"/>
      <w:r w:rsidRPr="00EF531C">
        <w:rPr>
          <w:rFonts w:ascii="Arial" w:hAnsi="Arial" w:cs="Arial"/>
          <w:sz w:val="22"/>
          <w:szCs w:val="22"/>
          <w:lang w:val="en"/>
        </w:rPr>
        <w:t xml:space="preserve"> in London and Italy, and has an annual turnover of app. $1 billion. She also developed the legal-financial structural model for a new Medical School as part of the Malaysian campus, and led the negotiations resulting in its establishment. She led the development of a new approach to </w:t>
      </w:r>
      <w:proofErr w:type="spellStart"/>
      <w:r w:rsidRPr="00EF531C">
        <w:rPr>
          <w:rFonts w:ascii="Arial" w:hAnsi="Arial" w:cs="Arial"/>
          <w:sz w:val="22"/>
          <w:szCs w:val="22"/>
          <w:lang w:val="en"/>
        </w:rPr>
        <w:t>commercialisation</w:t>
      </w:r>
      <w:proofErr w:type="spellEnd"/>
      <w:r w:rsidRPr="00EF531C">
        <w:rPr>
          <w:rFonts w:ascii="Arial" w:hAnsi="Arial" w:cs="Arial"/>
          <w:sz w:val="22"/>
          <w:szCs w:val="22"/>
          <w:lang w:val="en"/>
        </w:rPr>
        <w:t xml:space="preserve"> of the university's intellectual property, and became Managing Director of its new commercial arm.</w:t>
      </w:r>
    </w:p>
    <w:p w:rsidR="00741BC3" w:rsidRPr="00EF531C" w:rsidRDefault="00741BC3" w:rsidP="00741BC3">
      <w:pPr>
        <w:pStyle w:val="NormalWeb"/>
        <w:spacing w:before="0" w:beforeAutospacing="0" w:after="0" w:afterAutospacing="0"/>
        <w:ind w:right="27"/>
        <w:jc w:val="both"/>
        <w:rPr>
          <w:rFonts w:ascii="Arial" w:hAnsi="Arial" w:cs="Arial"/>
          <w:sz w:val="22"/>
          <w:szCs w:val="22"/>
          <w:lang w:val="en"/>
        </w:rPr>
      </w:pPr>
    </w:p>
    <w:p w:rsidR="0085378E" w:rsidRPr="00EF531C" w:rsidRDefault="0085378E" w:rsidP="00741BC3">
      <w:pPr>
        <w:pStyle w:val="NormalWeb"/>
        <w:spacing w:before="0" w:beforeAutospacing="0" w:after="0" w:afterAutospacing="0"/>
        <w:ind w:right="27"/>
        <w:jc w:val="both"/>
        <w:rPr>
          <w:rFonts w:ascii="Arial" w:hAnsi="Arial" w:cs="Arial"/>
          <w:sz w:val="22"/>
          <w:szCs w:val="22"/>
          <w:lang w:val="en"/>
        </w:rPr>
      </w:pPr>
      <w:r w:rsidRPr="00EF531C">
        <w:rPr>
          <w:rFonts w:ascii="Arial" w:hAnsi="Arial" w:cs="Arial"/>
          <w:sz w:val="22"/>
          <w:szCs w:val="22"/>
          <w:lang w:val="en"/>
        </w:rPr>
        <w:t xml:space="preserve">Prior to joining </w:t>
      </w:r>
      <w:proofErr w:type="spellStart"/>
      <w:r w:rsidRPr="00EF531C">
        <w:rPr>
          <w:rFonts w:ascii="Arial" w:hAnsi="Arial" w:cs="Arial"/>
          <w:sz w:val="22"/>
          <w:szCs w:val="22"/>
          <w:lang w:val="en"/>
        </w:rPr>
        <w:t>Monash</w:t>
      </w:r>
      <w:proofErr w:type="spellEnd"/>
      <w:r w:rsidRPr="00EF531C">
        <w:rPr>
          <w:rFonts w:ascii="Arial" w:hAnsi="Arial" w:cs="Arial"/>
          <w:sz w:val="22"/>
          <w:szCs w:val="22"/>
          <w:lang w:val="en"/>
        </w:rPr>
        <w:t xml:space="preserve"> her career included senior positions in both state government and the private sector. As </w:t>
      </w:r>
      <w:r w:rsidRPr="00EF531C">
        <w:rPr>
          <w:rStyle w:val="Strong"/>
          <w:rFonts w:ascii="Arial" w:hAnsi="Arial" w:cs="Arial"/>
          <w:b w:val="0"/>
          <w:sz w:val="22"/>
          <w:szCs w:val="22"/>
          <w:lang w:val="en"/>
        </w:rPr>
        <w:t>Executive Director Operations, Serco Asia Pacific Pty Limited, 1997--2000</w:t>
      </w:r>
      <w:r w:rsidRPr="00EF531C">
        <w:rPr>
          <w:rFonts w:ascii="Arial" w:hAnsi="Arial" w:cs="Arial"/>
          <w:sz w:val="22"/>
          <w:szCs w:val="22"/>
          <w:lang w:val="en"/>
        </w:rPr>
        <w:t xml:space="preserve"> and </w:t>
      </w:r>
      <w:r w:rsidRPr="00EF531C">
        <w:rPr>
          <w:rStyle w:val="Strong"/>
          <w:rFonts w:ascii="Arial" w:hAnsi="Arial" w:cs="Arial"/>
          <w:b w:val="0"/>
          <w:sz w:val="22"/>
          <w:szCs w:val="22"/>
          <w:lang w:val="en"/>
        </w:rPr>
        <w:t>Managing Director Serco Transport Services 1998-2000</w:t>
      </w:r>
      <w:r w:rsidRPr="00EF531C">
        <w:rPr>
          <w:rFonts w:ascii="Arial" w:hAnsi="Arial" w:cs="Arial"/>
          <w:sz w:val="22"/>
          <w:szCs w:val="22"/>
          <w:lang w:val="en"/>
        </w:rPr>
        <w:t xml:space="preserve">, initially seconded to Serco Ltd London (1997), she was responsible for oversight of HR and IT and communication policies across Asia-Pacific companies, plus broad oversight of contractual operations (5,500 staff). For Serco as a global outsourcing company, </w:t>
      </w:r>
      <w:proofErr w:type="spellStart"/>
      <w:r w:rsidRPr="00EF531C">
        <w:rPr>
          <w:rFonts w:ascii="Arial" w:hAnsi="Arial" w:cs="Arial"/>
          <w:sz w:val="22"/>
          <w:szCs w:val="22"/>
          <w:lang w:val="en"/>
        </w:rPr>
        <w:t>organisational</w:t>
      </w:r>
      <w:proofErr w:type="spellEnd"/>
      <w:r w:rsidRPr="00EF531C">
        <w:rPr>
          <w:rFonts w:ascii="Arial" w:hAnsi="Arial" w:cs="Arial"/>
          <w:sz w:val="22"/>
          <w:szCs w:val="22"/>
          <w:lang w:val="en"/>
        </w:rPr>
        <w:t xml:space="preserve"> restructuring and well managed change was acknowledged as the key to successful operations and she was invited to join the company because of her established reputation in this field. </w:t>
      </w:r>
    </w:p>
    <w:p w:rsidR="0085378E" w:rsidRDefault="0085378E" w:rsidP="00741BC3">
      <w:pPr>
        <w:pStyle w:val="NormalWeb"/>
        <w:spacing w:before="0" w:beforeAutospacing="0" w:after="0" w:afterAutospacing="0"/>
        <w:ind w:right="27"/>
        <w:jc w:val="both"/>
        <w:rPr>
          <w:rFonts w:ascii="Arial" w:hAnsi="Arial" w:cs="Arial"/>
          <w:sz w:val="22"/>
          <w:szCs w:val="22"/>
          <w:lang w:val="en"/>
        </w:rPr>
      </w:pPr>
      <w:r w:rsidRPr="00EF531C">
        <w:rPr>
          <w:rFonts w:ascii="Arial" w:hAnsi="Arial" w:cs="Arial"/>
          <w:sz w:val="22"/>
          <w:szCs w:val="22"/>
          <w:lang w:val="en"/>
        </w:rPr>
        <w:t xml:space="preserve">While </w:t>
      </w:r>
      <w:r w:rsidRPr="00EF531C">
        <w:rPr>
          <w:rStyle w:val="Strong"/>
          <w:rFonts w:ascii="Arial" w:hAnsi="Arial" w:cs="Arial"/>
          <w:b w:val="0"/>
          <w:sz w:val="22"/>
          <w:szCs w:val="22"/>
          <w:lang w:val="en"/>
        </w:rPr>
        <w:t>Director-General State and Regional Development NSW, 1995-96</w:t>
      </w:r>
      <w:r w:rsidRPr="00EF531C">
        <w:rPr>
          <w:rFonts w:ascii="Arial" w:hAnsi="Arial" w:cs="Arial"/>
          <w:sz w:val="22"/>
          <w:szCs w:val="22"/>
          <w:lang w:val="en"/>
        </w:rPr>
        <w:t xml:space="preserve">, Alison successfully amalgamated the Department of Business and Regional Development with State Development, a significant change project in itself, while continuing to develop programs and services for investment attraction and facilitation; export assistance, small business assistance, and provide policy advice on economic development for NSW. Achievements included obtaining support from all states for the creation of the Invest Australia program. </w:t>
      </w:r>
    </w:p>
    <w:p w:rsidR="00741BC3" w:rsidRPr="00EF531C" w:rsidRDefault="00741BC3" w:rsidP="00741BC3">
      <w:pPr>
        <w:pStyle w:val="NormalWeb"/>
        <w:spacing w:before="0" w:beforeAutospacing="0" w:after="0" w:afterAutospacing="0"/>
        <w:ind w:right="27"/>
        <w:jc w:val="both"/>
        <w:rPr>
          <w:rFonts w:ascii="Arial" w:hAnsi="Arial" w:cs="Arial"/>
          <w:sz w:val="22"/>
          <w:szCs w:val="22"/>
          <w:lang w:val="en"/>
        </w:rPr>
      </w:pPr>
    </w:p>
    <w:p w:rsidR="0085378E" w:rsidRPr="00EF531C" w:rsidRDefault="0085378E" w:rsidP="00741BC3">
      <w:pPr>
        <w:pStyle w:val="NormalWeb"/>
        <w:spacing w:before="0" w:beforeAutospacing="0" w:after="0" w:afterAutospacing="0"/>
        <w:ind w:right="27"/>
        <w:jc w:val="both"/>
        <w:rPr>
          <w:rFonts w:ascii="Arial" w:hAnsi="Arial" w:cs="Arial"/>
          <w:sz w:val="22"/>
          <w:szCs w:val="22"/>
          <w:lang w:val="en"/>
        </w:rPr>
      </w:pPr>
      <w:r w:rsidRPr="00EF531C">
        <w:rPr>
          <w:rFonts w:ascii="Arial" w:hAnsi="Arial" w:cs="Arial"/>
          <w:sz w:val="22"/>
          <w:szCs w:val="22"/>
          <w:lang w:val="en"/>
        </w:rPr>
        <w:t xml:space="preserve">As </w:t>
      </w:r>
      <w:r w:rsidRPr="00EF531C">
        <w:rPr>
          <w:rStyle w:val="Strong"/>
          <w:rFonts w:ascii="Arial" w:hAnsi="Arial" w:cs="Arial"/>
          <w:b w:val="0"/>
          <w:sz w:val="22"/>
          <w:szCs w:val="22"/>
          <w:lang w:val="en"/>
        </w:rPr>
        <w:t>State Librarian, NSW, 1987-94</w:t>
      </w:r>
      <w:r w:rsidRPr="00EF531C">
        <w:rPr>
          <w:rFonts w:ascii="Arial" w:hAnsi="Arial" w:cs="Arial"/>
          <w:sz w:val="22"/>
          <w:szCs w:val="22"/>
          <w:lang w:val="en"/>
        </w:rPr>
        <w:t xml:space="preserve"> and </w:t>
      </w:r>
      <w:r w:rsidRPr="00EF531C">
        <w:rPr>
          <w:rStyle w:val="Strong"/>
          <w:rFonts w:ascii="Arial" w:hAnsi="Arial" w:cs="Arial"/>
          <w:b w:val="0"/>
          <w:sz w:val="22"/>
          <w:szCs w:val="22"/>
          <w:lang w:val="en"/>
        </w:rPr>
        <w:t>Deputy State Librarian 1982-87</w:t>
      </w:r>
      <w:r w:rsidRPr="00EF531C">
        <w:rPr>
          <w:rFonts w:ascii="Arial" w:hAnsi="Arial" w:cs="Arial"/>
          <w:sz w:val="22"/>
          <w:szCs w:val="22"/>
          <w:lang w:val="en"/>
        </w:rPr>
        <w:t xml:space="preserve">, Alison was responsible for major </w:t>
      </w:r>
      <w:proofErr w:type="spellStart"/>
      <w:r w:rsidRPr="00EF531C">
        <w:rPr>
          <w:rFonts w:ascii="Arial" w:hAnsi="Arial" w:cs="Arial"/>
          <w:sz w:val="22"/>
          <w:szCs w:val="22"/>
          <w:lang w:val="en"/>
        </w:rPr>
        <w:t>organisational</w:t>
      </w:r>
      <w:proofErr w:type="spellEnd"/>
      <w:r w:rsidRPr="00EF531C">
        <w:rPr>
          <w:rFonts w:ascii="Arial" w:hAnsi="Arial" w:cs="Arial"/>
          <w:sz w:val="22"/>
          <w:szCs w:val="22"/>
          <w:lang w:val="en"/>
        </w:rPr>
        <w:t xml:space="preserve"> change and repositioning of the Library in community perception as a vital, relevant, </w:t>
      </w:r>
      <w:proofErr w:type="gramStart"/>
      <w:r w:rsidRPr="00EF531C">
        <w:rPr>
          <w:rFonts w:ascii="Arial" w:hAnsi="Arial" w:cs="Arial"/>
          <w:sz w:val="22"/>
          <w:szCs w:val="22"/>
          <w:lang w:val="en"/>
        </w:rPr>
        <w:t>technologically</w:t>
      </w:r>
      <w:proofErr w:type="gramEnd"/>
      <w:r w:rsidRPr="00EF531C">
        <w:rPr>
          <w:rFonts w:ascii="Arial" w:hAnsi="Arial" w:cs="Arial"/>
          <w:sz w:val="22"/>
          <w:szCs w:val="22"/>
          <w:lang w:val="en"/>
        </w:rPr>
        <w:t xml:space="preserve"> advanced and customer focused </w:t>
      </w:r>
      <w:proofErr w:type="spellStart"/>
      <w:r w:rsidRPr="00EF531C">
        <w:rPr>
          <w:rFonts w:ascii="Arial" w:hAnsi="Arial" w:cs="Arial"/>
          <w:sz w:val="22"/>
          <w:szCs w:val="22"/>
          <w:lang w:val="en"/>
        </w:rPr>
        <w:t>organisation</w:t>
      </w:r>
      <w:proofErr w:type="spellEnd"/>
      <w:r w:rsidRPr="00EF531C">
        <w:rPr>
          <w:rFonts w:ascii="Arial" w:hAnsi="Arial" w:cs="Arial"/>
          <w:sz w:val="22"/>
          <w:szCs w:val="22"/>
          <w:lang w:val="en"/>
        </w:rPr>
        <w:t>. Under her leadership the Library developed additional sources of income through twelve small businesses, and established a Foundation which raised $7 million private sector support. The role also provides leadership and services to the public library services throughout the state, and she focused strongly on developing IT and managerial skills amongst public library staff.</w:t>
      </w:r>
    </w:p>
    <w:p w:rsidR="00EF531C" w:rsidRDefault="00EF531C" w:rsidP="00741BC3">
      <w:pPr>
        <w:spacing w:after="0" w:line="240" w:lineRule="auto"/>
        <w:ind w:right="910"/>
        <w:rPr>
          <w:rFonts w:ascii="Arial" w:hAnsi="Arial" w:cs="Arial"/>
        </w:rPr>
      </w:pPr>
    </w:p>
    <w:p w:rsidR="00741BC3" w:rsidRDefault="00741BC3">
      <w:pPr>
        <w:rPr>
          <w:rFonts w:ascii="Arial" w:hAnsi="Arial" w:cs="Arial"/>
        </w:rPr>
      </w:pPr>
      <w:r>
        <w:rPr>
          <w:rFonts w:ascii="Arial" w:hAnsi="Arial" w:cs="Arial"/>
        </w:rPr>
        <w:br w:type="page"/>
      </w:r>
    </w:p>
    <w:p w:rsidR="00EF531C" w:rsidRDefault="00EF531C" w:rsidP="00EF531C">
      <w:pPr>
        <w:spacing w:after="0" w:line="240" w:lineRule="auto"/>
        <w:rPr>
          <w:rFonts w:ascii="Arial" w:hAnsi="Arial" w:cs="Arial"/>
        </w:rPr>
      </w:pPr>
    </w:p>
    <w:p w:rsidR="0085378E" w:rsidRPr="00EF531C" w:rsidRDefault="0085378E" w:rsidP="00EF531C">
      <w:pPr>
        <w:spacing w:after="0" w:line="240" w:lineRule="auto"/>
        <w:rPr>
          <w:rFonts w:ascii="Arial" w:hAnsi="Arial" w:cs="Arial"/>
          <w:b/>
          <w:u w:val="single"/>
        </w:rPr>
      </w:pPr>
      <w:r w:rsidRPr="00EF531C">
        <w:rPr>
          <w:rFonts w:ascii="Arial" w:hAnsi="Arial" w:cs="Arial"/>
          <w:b/>
          <w:u w:val="single"/>
        </w:rPr>
        <w:t>Professor Helen Partridge</w:t>
      </w:r>
    </w:p>
    <w:p w:rsidR="0085378E" w:rsidRPr="00EF531C" w:rsidRDefault="0085378E" w:rsidP="00EF531C">
      <w:pPr>
        <w:spacing w:after="0" w:line="240" w:lineRule="auto"/>
        <w:rPr>
          <w:rFonts w:ascii="Arial" w:hAnsi="Arial" w:cs="Arial"/>
        </w:rPr>
      </w:pPr>
    </w:p>
    <w:p w:rsidR="0085378E" w:rsidRPr="00EF531C" w:rsidRDefault="0085378E" w:rsidP="00EF531C">
      <w:pPr>
        <w:spacing w:after="0" w:line="240" w:lineRule="auto"/>
        <w:rPr>
          <w:rFonts w:ascii="Arial" w:hAnsi="Arial" w:cs="Arial"/>
        </w:rPr>
      </w:pPr>
      <w:r w:rsidRPr="00EF531C">
        <w:rPr>
          <w:rFonts w:ascii="Arial" w:hAnsi="Arial" w:cs="Arial"/>
          <w:noProof/>
          <w:lang w:val="en-AU" w:eastAsia="en-AU"/>
        </w:rPr>
        <w:drawing>
          <wp:inline distT="0" distB="0" distL="0" distR="0" wp14:anchorId="513B60F9" wp14:editId="6E04172E">
            <wp:extent cx="914400" cy="914400"/>
            <wp:effectExtent l="0" t="0" r="0" b="0"/>
            <wp:docPr id="3" name="Picture 3" descr="Avat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tar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5378E" w:rsidRPr="00EF531C" w:rsidRDefault="0085378E" w:rsidP="00EF531C">
      <w:pPr>
        <w:spacing w:after="0" w:line="240" w:lineRule="auto"/>
        <w:rPr>
          <w:rFonts w:ascii="Arial" w:hAnsi="Arial" w:cs="Arial"/>
        </w:rPr>
      </w:pPr>
    </w:p>
    <w:p w:rsidR="0085378E" w:rsidRPr="00EF531C" w:rsidRDefault="0085378E" w:rsidP="00EF531C">
      <w:pPr>
        <w:spacing w:after="0" w:line="240" w:lineRule="auto"/>
        <w:jc w:val="both"/>
        <w:rPr>
          <w:rFonts w:ascii="Arial" w:hAnsi="Arial" w:cs="Arial"/>
          <w:color w:val="222222"/>
        </w:rPr>
      </w:pPr>
      <w:r w:rsidRPr="00EF531C">
        <w:rPr>
          <w:rFonts w:ascii="Arial" w:hAnsi="Arial" w:cs="Arial"/>
          <w:color w:val="222222"/>
        </w:rPr>
        <w:t>Professor Helen Partridge is based in the Faculty of Science and Technology at the Queensland University of Technology (QUT) Brisbane, Australia. Professor Partridge has published widely in the area of teaching and learning and has won a number of teaching awards including the 2004 and 2005 QUT Vice Chancellors Distinguished Teaching Award. Professor Partridge was elected to the Board of Directors of the Australian Library and Information Association (ALIA) in 2006 and 2008. Actively involved in ALIA, she is a member of the Research and Publishing Standing Committee and is the association’s representative of the International Federation of Library and Information Association's (IFLA) Library Theory and Research Standing Committee.</w:t>
      </w:r>
    </w:p>
    <w:p w:rsidR="0085378E" w:rsidRPr="00EF531C" w:rsidRDefault="0085378E" w:rsidP="00EF531C">
      <w:pPr>
        <w:spacing w:after="0" w:line="240" w:lineRule="auto"/>
        <w:jc w:val="both"/>
        <w:rPr>
          <w:rFonts w:ascii="Arial" w:hAnsi="Arial" w:cs="Arial"/>
          <w:color w:val="222222"/>
        </w:rPr>
      </w:pPr>
    </w:p>
    <w:p w:rsidR="0085378E" w:rsidRPr="00EF531C" w:rsidRDefault="0085378E" w:rsidP="00EF531C">
      <w:pPr>
        <w:spacing w:after="0" w:line="240" w:lineRule="auto"/>
        <w:jc w:val="both"/>
        <w:rPr>
          <w:rFonts w:ascii="Arial" w:hAnsi="Arial" w:cs="Arial"/>
          <w:color w:val="222222"/>
        </w:rPr>
      </w:pPr>
      <w:r w:rsidRPr="00EF531C">
        <w:rPr>
          <w:rFonts w:ascii="Arial" w:hAnsi="Arial" w:cs="Arial"/>
          <w:color w:val="222222"/>
        </w:rPr>
        <w:t xml:space="preserve">Professor Partridge received the State Library of Queensland Library Board award in 2007 for professional excellence. She is the coordinator of QUT's library and information science education program. In 2008 she received one of eight Associate Fellowships from the Australian Learning and Teaching Council (ALTC). The fellowship established guiding principles and models of best practice for 'LIS education 2.0'. The project acknowledged and explored the impact web 2.0 was having on the LIS profession and its education and training. Working with eleven other universities, she led a $219,000 project aimed at establishing a framework for the education of the information professions in Australia. </w:t>
      </w:r>
    </w:p>
    <w:p w:rsidR="0085378E" w:rsidRPr="00EF531C" w:rsidRDefault="0085378E" w:rsidP="00EF531C">
      <w:pPr>
        <w:spacing w:after="0" w:line="240" w:lineRule="auto"/>
        <w:jc w:val="both"/>
        <w:rPr>
          <w:rFonts w:ascii="Arial" w:hAnsi="Arial" w:cs="Arial"/>
          <w:color w:val="222222"/>
        </w:rPr>
      </w:pPr>
    </w:p>
    <w:p w:rsidR="0085378E" w:rsidRPr="00EF531C" w:rsidRDefault="0085378E" w:rsidP="00EF531C">
      <w:pPr>
        <w:spacing w:after="0" w:line="240" w:lineRule="auto"/>
        <w:jc w:val="both"/>
        <w:rPr>
          <w:rFonts w:ascii="Arial" w:hAnsi="Arial" w:cs="Arial"/>
          <w:color w:val="222222"/>
        </w:rPr>
      </w:pPr>
      <w:r w:rsidRPr="00EF531C">
        <w:rPr>
          <w:rFonts w:ascii="Arial" w:hAnsi="Arial" w:cs="Arial"/>
          <w:color w:val="222222"/>
        </w:rPr>
        <w:t>Professor Partridge's work in LIS education has recently been recognized through the receipt of a European Commission's Erasmus Mundus Scholarship. Through this scholarship she was a visitor scholar at the Oslo University College teaching in the International Master in Digital Library Learning. In addition to a focus on LIS education Professor Partridge's research interests include a focus on the way people use information in their everyday life. She is the lead investigator for an Australian Research Council Linkage grant ($269,000) exploring how ageing Australians use information to learn about their health. The three year study is being conducted with the Queensland State Department of Health.</w:t>
      </w:r>
    </w:p>
    <w:p w:rsidR="00EF531C" w:rsidRDefault="00EF531C" w:rsidP="00EF531C">
      <w:pPr>
        <w:spacing w:after="0" w:line="240" w:lineRule="auto"/>
        <w:rPr>
          <w:rFonts w:ascii="Arial" w:hAnsi="Arial" w:cs="Arial"/>
        </w:rPr>
      </w:pPr>
    </w:p>
    <w:p w:rsidR="00741BC3" w:rsidRPr="00EF531C" w:rsidRDefault="00741BC3" w:rsidP="00EF531C">
      <w:pPr>
        <w:spacing w:after="0" w:line="240" w:lineRule="auto"/>
        <w:rPr>
          <w:rFonts w:ascii="Arial" w:hAnsi="Arial" w:cs="Arial"/>
        </w:rPr>
      </w:pPr>
    </w:p>
    <w:p w:rsidR="0085378E" w:rsidRPr="00EF531C" w:rsidRDefault="0085378E" w:rsidP="00EF531C">
      <w:pPr>
        <w:spacing w:after="0" w:line="240" w:lineRule="auto"/>
        <w:rPr>
          <w:rFonts w:ascii="Arial" w:hAnsi="Arial" w:cs="Arial"/>
          <w:b/>
          <w:u w:val="single"/>
        </w:rPr>
      </w:pPr>
      <w:proofErr w:type="spellStart"/>
      <w:r w:rsidRPr="00EF531C">
        <w:rPr>
          <w:rFonts w:ascii="Arial" w:hAnsi="Arial" w:cs="Arial"/>
          <w:b/>
          <w:u w:val="single"/>
        </w:rPr>
        <w:t>Cathrine</w:t>
      </w:r>
      <w:proofErr w:type="spellEnd"/>
      <w:r w:rsidRPr="00EF531C">
        <w:rPr>
          <w:rFonts w:ascii="Arial" w:hAnsi="Arial" w:cs="Arial"/>
          <w:b/>
          <w:u w:val="single"/>
        </w:rPr>
        <w:t xml:space="preserve"> </w:t>
      </w:r>
      <w:proofErr w:type="spellStart"/>
      <w:r w:rsidRPr="00EF531C">
        <w:rPr>
          <w:rFonts w:ascii="Arial" w:hAnsi="Arial" w:cs="Arial"/>
          <w:b/>
          <w:u w:val="single"/>
        </w:rPr>
        <w:t>Harboe-Ree</w:t>
      </w:r>
      <w:proofErr w:type="spellEnd"/>
    </w:p>
    <w:p w:rsidR="0085378E" w:rsidRPr="00EF531C" w:rsidRDefault="0085378E" w:rsidP="00EF531C">
      <w:pPr>
        <w:spacing w:after="0" w:line="240" w:lineRule="auto"/>
        <w:rPr>
          <w:rFonts w:ascii="Arial" w:hAnsi="Arial" w:cs="Arial"/>
          <w:b/>
          <w:bCs/>
          <w:color w:val="DF781C"/>
          <w:kern w:val="36"/>
          <w:lang w:val="en"/>
        </w:rPr>
      </w:pPr>
    </w:p>
    <w:p w:rsidR="0085378E" w:rsidRPr="00EF531C" w:rsidRDefault="0085378E" w:rsidP="00EF531C">
      <w:pPr>
        <w:spacing w:after="0" w:line="240" w:lineRule="auto"/>
        <w:rPr>
          <w:rFonts w:ascii="Arial" w:hAnsi="Arial" w:cs="Arial"/>
          <w:color w:val="000000"/>
          <w:lang w:val="en"/>
        </w:rPr>
      </w:pPr>
      <w:r w:rsidRPr="00EF531C">
        <w:rPr>
          <w:rFonts w:ascii="Arial" w:hAnsi="Arial" w:cs="Arial"/>
          <w:noProof/>
          <w:color w:val="000000"/>
          <w:lang w:val="en-AU" w:eastAsia="en-AU"/>
        </w:rPr>
        <w:drawing>
          <wp:inline distT="0" distB="0" distL="0" distR="0" wp14:anchorId="2DFA410A" wp14:editId="749DE3E3">
            <wp:extent cx="930116" cy="1200150"/>
            <wp:effectExtent l="0" t="0" r="3810" b="0"/>
            <wp:docPr id="2" name="Picture 2" descr="cathrine-harboe-ree-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hrine-harboe-ree-sm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116" cy="1200150"/>
                    </a:xfrm>
                    <a:prstGeom prst="rect">
                      <a:avLst/>
                    </a:prstGeom>
                    <a:noFill/>
                    <a:ln>
                      <a:noFill/>
                    </a:ln>
                  </pic:spPr>
                </pic:pic>
              </a:graphicData>
            </a:graphic>
          </wp:inline>
        </w:drawing>
      </w:r>
    </w:p>
    <w:p w:rsidR="0085378E" w:rsidRPr="00EF531C" w:rsidRDefault="0085378E" w:rsidP="00EF531C">
      <w:pPr>
        <w:spacing w:after="0" w:line="240" w:lineRule="auto"/>
        <w:rPr>
          <w:rFonts w:ascii="Arial" w:hAnsi="Arial" w:cs="Arial"/>
          <w:color w:val="000000"/>
          <w:lang w:val="en"/>
        </w:rPr>
      </w:pPr>
    </w:p>
    <w:p w:rsidR="0085378E" w:rsidRDefault="0085378E" w:rsidP="00EF531C">
      <w:pPr>
        <w:spacing w:after="0" w:line="240" w:lineRule="auto"/>
        <w:jc w:val="both"/>
        <w:rPr>
          <w:rFonts w:ascii="Arial" w:hAnsi="Arial" w:cs="Arial"/>
          <w:color w:val="000000"/>
          <w:lang w:val="en"/>
        </w:rPr>
      </w:pPr>
      <w:proofErr w:type="spellStart"/>
      <w:r w:rsidRPr="00EF531C">
        <w:rPr>
          <w:rFonts w:ascii="Arial" w:hAnsi="Arial" w:cs="Arial"/>
          <w:color w:val="000000"/>
          <w:lang w:val="en"/>
        </w:rPr>
        <w:t>Cathrine</w:t>
      </w:r>
      <w:proofErr w:type="spellEnd"/>
      <w:r w:rsidRPr="00EF531C">
        <w:rPr>
          <w:rFonts w:ascii="Arial" w:hAnsi="Arial" w:cs="Arial"/>
          <w:color w:val="000000"/>
          <w:lang w:val="en"/>
        </w:rPr>
        <w:t xml:space="preserve"> </w:t>
      </w:r>
      <w:proofErr w:type="spellStart"/>
      <w:r w:rsidRPr="00EF531C">
        <w:rPr>
          <w:rFonts w:ascii="Arial" w:hAnsi="Arial" w:cs="Arial"/>
          <w:color w:val="000000"/>
          <w:lang w:val="en"/>
        </w:rPr>
        <w:t>Harboe-Ree</w:t>
      </w:r>
      <w:proofErr w:type="spellEnd"/>
      <w:r w:rsidRPr="00EF531C">
        <w:rPr>
          <w:rFonts w:ascii="Arial" w:hAnsi="Arial" w:cs="Arial"/>
          <w:color w:val="000000"/>
          <w:lang w:val="en"/>
        </w:rPr>
        <w:t xml:space="preserve"> is the University Librarian at </w:t>
      </w:r>
      <w:proofErr w:type="spellStart"/>
      <w:r w:rsidRPr="00EF531C">
        <w:rPr>
          <w:rFonts w:ascii="Arial" w:hAnsi="Arial" w:cs="Arial"/>
          <w:color w:val="000000"/>
          <w:lang w:val="en"/>
        </w:rPr>
        <w:t>Monash</w:t>
      </w:r>
      <w:proofErr w:type="spellEnd"/>
      <w:r w:rsidRPr="00EF531C">
        <w:rPr>
          <w:rFonts w:ascii="Arial" w:hAnsi="Arial" w:cs="Arial"/>
          <w:color w:val="000000"/>
          <w:lang w:val="en"/>
        </w:rPr>
        <w:t xml:space="preserve"> University. She was a member of the Australian National Data Service Establishment Project Steering Committee in 2008 and, prior to that, was a member of the joint ministerial Australian </w:t>
      </w:r>
      <w:proofErr w:type="spellStart"/>
      <w:r w:rsidRPr="00EF531C">
        <w:rPr>
          <w:rFonts w:ascii="Arial" w:hAnsi="Arial" w:cs="Arial"/>
          <w:color w:val="000000"/>
          <w:lang w:val="en"/>
        </w:rPr>
        <w:t>eResearch</w:t>
      </w:r>
      <w:proofErr w:type="spellEnd"/>
      <w:r w:rsidRPr="00EF531C">
        <w:rPr>
          <w:rFonts w:ascii="Arial" w:hAnsi="Arial" w:cs="Arial"/>
          <w:color w:val="000000"/>
          <w:lang w:val="en"/>
        </w:rPr>
        <w:t xml:space="preserve"> Coordinating Committee and of the Australian </w:t>
      </w:r>
      <w:proofErr w:type="spellStart"/>
      <w:r w:rsidRPr="00EF531C">
        <w:rPr>
          <w:rFonts w:ascii="Arial" w:hAnsi="Arial" w:cs="Arial"/>
          <w:color w:val="000000"/>
          <w:lang w:val="en"/>
        </w:rPr>
        <w:t>eResearch</w:t>
      </w:r>
      <w:proofErr w:type="spellEnd"/>
      <w:r w:rsidRPr="00EF531C">
        <w:rPr>
          <w:rFonts w:ascii="Arial" w:hAnsi="Arial" w:cs="Arial"/>
          <w:color w:val="000000"/>
          <w:lang w:val="en"/>
        </w:rPr>
        <w:t xml:space="preserve"> Infrastructure Council (</w:t>
      </w:r>
      <w:proofErr w:type="spellStart"/>
      <w:r w:rsidRPr="00EF531C">
        <w:rPr>
          <w:rFonts w:ascii="Arial" w:hAnsi="Arial" w:cs="Arial"/>
          <w:color w:val="000000"/>
          <w:lang w:val="en"/>
        </w:rPr>
        <w:t>AeRIC</w:t>
      </w:r>
      <w:proofErr w:type="spellEnd"/>
      <w:r w:rsidRPr="00EF531C">
        <w:rPr>
          <w:rFonts w:ascii="Arial" w:hAnsi="Arial" w:cs="Arial"/>
          <w:color w:val="000000"/>
          <w:lang w:val="en"/>
        </w:rPr>
        <w:t xml:space="preserve">). She was the Chair of the Commonwealth Government funded institutional repository project, ARROW </w:t>
      </w:r>
      <w:r w:rsidRPr="00EF531C">
        <w:rPr>
          <w:rFonts w:ascii="Arial" w:hAnsi="Arial" w:cs="Arial"/>
          <w:color w:val="000000"/>
          <w:lang w:val="en"/>
        </w:rPr>
        <w:lastRenderedPageBreak/>
        <w:t xml:space="preserve">from its inception to its completion in (2002-2008). She has established an electronic press for her university and leads university-wide research data management policy, planning and coordination. She is a faculty member of the Australasian CAUDIT </w:t>
      </w:r>
      <w:proofErr w:type="spellStart"/>
      <w:r w:rsidRPr="00EF531C">
        <w:rPr>
          <w:rFonts w:ascii="Arial" w:hAnsi="Arial" w:cs="Arial"/>
          <w:color w:val="000000"/>
          <w:lang w:val="en"/>
        </w:rPr>
        <w:t>EduCause</w:t>
      </w:r>
      <w:proofErr w:type="spellEnd"/>
      <w:r w:rsidRPr="00EF531C">
        <w:rPr>
          <w:rFonts w:ascii="Arial" w:hAnsi="Arial" w:cs="Arial"/>
          <w:color w:val="000000"/>
          <w:lang w:val="en"/>
        </w:rPr>
        <w:t xml:space="preserve"> Institute and a member of the Editorial Board of Australian Academic &amp; Research Libraries.</w:t>
      </w:r>
    </w:p>
    <w:p w:rsidR="000F1AFA" w:rsidRPr="00EF531C" w:rsidRDefault="000F1AFA" w:rsidP="00EF531C">
      <w:pPr>
        <w:spacing w:after="0" w:line="240" w:lineRule="auto"/>
        <w:jc w:val="both"/>
        <w:rPr>
          <w:rFonts w:ascii="Arial" w:hAnsi="Arial" w:cs="Arial"/>
          <w:color w:val="000000"/>
          <w:lang w:val="en"/>
        </w:rPr>
      </w:pPr>
    </w:p>
    <w:p w:rsidR="0085378E" w:rsidRDefault="0085378E" w:rsidP="00741BC3">
      <w:pPr>
        <w:spacing w:after="0" w:line="240" w:lineRule="auto"/>
        <w:jc w:val="both"/>
        <w:rPr>
          <w:rFonts w:ascii="Arial" w:hAnsi="Arial" w:cs="Arial"/>
          <w:color w:val="000000"/>
        </w:rPr>
      </w:pPr>
      <w:proofErr w:type="spellStart"/>
      <w:r w:rsidRPr="00EF531C">
        <w:rPr>
          <w:rFonts w:ascii="Arial" w:hAnsi="Arial" w:cs="Arial"/>
          <w:color w:val="000000"/>
        </w:rPr>
        <w:t>Cathrine</w:t>
      </w:r>
      <w:proofErr w:type="spellEnd"/>
      <w:r w:rsidRPr="00EF531C">
        <w:rPr>
          <w:rFonts w:ascii="Arial" w:hAnsi="Arial" w:cs="Arial"/>
          <w:color w:val="000000"/>
        </w:rPr>
        <w:t xml:space="preserve"> </w:t>
      </w:r>
      <w:proofErr w:type="spellStart"/>
      <w:r w:rsidRPr="00EF531C">
        <w:rPr>
          <w:rFonts w:ascii="Arial" w:hAnsi="Arial" w:cs="Arial"/>
          <w:color w:val="000000"/>
        </w:rPr>
        <w:t>Harboe-Ree</w:t>
      </w:r>
      <w:proofErr w:type="spellEnd"/>
      <w:r w:rsidRPr="00EF531C">
        <w:rPr>
          <w:rFonts w:ascii="Arial" w:hAnsi="Arial" w:cs="Arial"/>
          <w:color w:val="000000"/>
        </w:rPr>
        <w:t xml:space="preserve"> was elected President of the Council of Australian University Librarians (CAUL) in 2009, and re-elected in 2011 for a second term. She was previously a member of the Executive Committee from 2003 to 2008.</w:t>
      </w:r>
    </w:p>
    <w:p w:rsidR="00741BC3" w:rsidRDefault="00741BC3" w:rsidP="00741BC3">
      <w:pPr>
        <w:spacing w:after="0" w:line="240" w:lineRule="auto"/>
        <w:jc w:val="both"/>
        <w:rPr>
          <w:rFonts w:ascii="Arial" w:hAnsi="Arial" w:cs="Arial"/>
          <w:color w:val="000000"/>
        </w:rPr>
      </w:pPr>
    </w:p>
    <w:p w:rsidR="00741BC3" w:rsidRPr="00EF531C" w:rsidRDefault="00741BC3" w:rsidP="00741BC3">
      <w:pPr>
        <w:spacing w:after="0" w:line="240" w:lineRule="auto"/>
        <w:jc w:val="both"/>
        <w:rPr>
          <w:rFonts w:ascii="Arial" w:hAnsi="Arial" w:cs="Arial"/>
          <w:color w:val="000000"/>
        </w:rPr>
      </w:pPr>
    </w:p>
    <w:p w:rsidR="0085378E" w:rsidRDefault="0085378E" w:rsidP="00EF531C">
      <w:pPr>
        <w:spacing w:after="0" w:line="240" w:lineRule="auto"/>
        <w:rPr>
          <w:rFonts w:ascii="Arial" w:hAnsi="Arial" w:cs="Arial"/>
          <w:b/>
          <w:color w:val="000000"/>
          <w:u w:val="single"/>
        </w:rPr>
      </w:pPr>
      <w:r w:rsidRPr="00EF531C">
        <w:rPr>
          <w:rFonts w:ascii="Arial" w:hAnsi="Arial" w:cs="Arial"/>
          <w:b/>
          <w:color w:val="000000"/>
          <w:u w:val="single"/>
        </w:rPr>
        <w:t>Anne Bell</w:t>
      </w:r>
    </w:p>
    <w:p w:rsidR="00EF531C" w:rsidRPr="00EF531C" w:rsidRDefault="00EF531C" w:rsidP="00EF531C">
      <w:pPr>
        <w:spacing w:after="0" w:line="240" w:lineRule="auto"/>
        <w:rPr>
          <w:rFonts w:ascii="Arial" w:hAnsi="Arial" w:cs="Arial"/>
          <w:b/>
          <w:color w:val="000000"/>
          <w:u w:val="single"/>
        </w:rPr>
      </w:pPr>
    </w:p>
    <w:p w:rsidR="0085378E" w:rsidRPr="00EF531C" w:rsidRDefault="0085378E" w:rsidP="00EF531C">
      <w:pPr>
        <w:shd w:val="clear" w:color="auto" w:fill="FFFFFF"/>
        <w:spacing w:after="0" w:line="240" w:lineRule="auto"/>
        <w:rPr>
          <w:rFonts w:ascii="Arial" w:hAnsi="Arial" w:cs="Arial"/>
        </w:rPr>
      </w:pPr>
      <w:r w:rsidRPr="00EF531C">
        <w:rPr>
          <w:rFonts w:ascii="Arial" w:hAnsi="Arial" w:cs="Arial"/>
          <w:noProof/>
          <w:lang w:val="en-AU" w:eastAsia="en-AU"/>
        </w:rPr>
        <w:drawing>
          <wp:inline distT="0" distB="0" distL="0" distR="0" wp14:anchorId="683C71B3" wp14:editId="71E2D224">
            <wp:extent cx="965371" cy="1190625"/>
            <wp:effectExtent l="0" t="0" r="6350" b="0"/>
            <wp:docPr id="1" name="Picture 1" descr="anne-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e-b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6076" cy="1191494"/>
                    </a:xfrm>
                    <a:prstGeom prst="rect">
                      <a:avLst/>
                    </a:prstGeom>
                    <a:noFill/>
                    <a:ln>
                      <a:noFill/>
                    </a:ln>
                  </pic:spPr>
                </pic:pic>
              </a:graphicData>
            </a:graphic>
          </wp:inline>
        </w:drawing>
      </w:r>
    </w:p>
    <w:p w:rsidR="00EF531C" w:rsidRDefault="00EF531C" w:rsidP="00EF531C">
      <w:pPr>
        <w:shd w:val="clear" w:color="auto" w:fill="FFFFFF"/>
        <w:spacing w:after="0" w:line="240" w:lineRule="auto"/>
        <w:jc w:val="both"/>
        <w:rPr>
          <w:rFonts w:ascii="Arial" w:hAnsi="Arial" w:cs="Arial"/>
          <w:color w:val="000000"/>
          <w:lang w:val="en-GB"/>
        </w:rPr>
      </w:pPr>
    </w:p>
    <w:p w:rsidR="0085378E" w:rsidRPr="00EF531C" w:rsidRDefault="0085378E" w:rsidP="00EF531C">
      <w:pPr>
        <w:shd w:val="clear" w:color="auto" w:fill="FFFFFF"/>
        <w:spacing w:after="0" w:line="240" w:lineRule="auto"/>
        <w:jc w:val="both"/>
        <w:rPr>
          <w:rFonts w:ascii="Arial" w:hAnsi="Arial" w:cs="Arial"/>
          <w:color w:val="000000"/>
          <w:lang w:val="en-GB"/>
        </w:rPr>
      </w:pPr>
      <w:r w:rsidRPr="00EF531C">
        <w:rPr>
          <w:rFonts w:ascii="Arial" w:hAnsi="Arial" w:cs="Arial"/>
          <w:color w:val="000000"/>
          <w:lang w:val="en-GB"/>
        </w:rPr>
        <w:t>Anne Bell joined the University of Warwick in 2003 from King’s College London, where she had worked as Director of Library Services and Deputy Director of Information Services and Systems (ISS) since 1995. At Warwick Anne was responsible for the provision of library and information service for teaching and research. This involved working closely with the University’s IT Services department to strategically develop resources through digital technology and enhanced provision of online services to support students and staff. She also played a key role in the development of a new student learning and resources centre.</w:t>
      </w:r>
    </w:p>
    <w:p w:rsidR="0085378E" w:rsidRPr="00EF531C" w:rsidRDefault="0085378E" w:rsidP="00EF531C">
      <w:pPr>
        <w:shd w:val="clear" w:color="auto" w:fill="FFFFFF"/>
        <w:spacing w:after="0" w:line="240" w:lineRule="auto"/>
        <w:jc w:val="both"/>
        <w:rPr>
          <w:rFonts w:ascii="Arial" w:hAnsi="Arial" w:cs="Arial"/>
          <w:color w:val="000000"/>
          <w:lang w:val="en-GB"/>
        </w:rPr>
      </w:pPr>
    </w:p>
    <w:p w:rsidR="0085378E" w:rsidRPr="00EF531C" w:rsidRDefault="0085378E" w:rsidP="00EF531C">
      <w:pPr>
        <w:shd w:val="clear" w:color="auto" w:fill="FFFFFF"/>
        <w:spacing w:after="0" w:line="240" w:lineRule="auto"/>
        <w:jc w:val="both"/>
        <w:rPr>
          <w:rFonts w:ascii="Arial" w:hAnsi="Arial" w:cs="Arial"/>
          <w:color w:val="000000"/>
          <w:lang w:val="en-GB"/>
        </w:rPr>
      </w:pPr>
      <w:r w:rsidRPr="00EF531C">
        <w:rPr>
          <w:rFonts w:ascii="Arial" w:hAnsi="Arial" w:cs="Arial"/>
          <w:color w:val="000000"/>
          <w:lang w:val="en-GB"/>
        </w:rPr>
        <w:t xml:space="preserve">Anne Bell has an MA in Librarianship from the University of Sheffield and prior to her position at King’s, spent 12 years at Leicester University library. She pioneered the </w:t>
      </w:r>
      <w:proofErr w:type="spellStart"/>
      <w:r w:rsidRPr="00EF531C">
        <w:rPr>
          <w:rFonts w:ascii="Arial" w:hAnsi="Arial" w:cs="Arial"/>
          <w:color w:val="000000"/>
          <w:lang w:val="en-GB"/>
        </w:rPr>
        <w:t>Lamda</w:t>
      </w:r>
      <w:proofErr w:type="spellEnd"/>
      <w:r w:rsidRPr="00EF531C">
        <w:rPr>
          <w:rFonts w:ascii="Arial" w:hAnsi="Arial" w:cs="Arial"/>
          <w:color w:val="000000"/>
          <w:lang w:val="en-GB"/>
        </w:rPr>
        <w:t xml:space="preserve"> electronic document delivery service, which draws on the journal collections of 10 academic libraries in the UK and has been active in a number of other national and regional collaborative activities. As chair of the M25 Consortium of Higher Education Libraries, which fosters co-operation amongst 39 institutions of Higher Education to improve user services, she developed remote access for students, staff and other library users through the use of technology.</w:t>
      </w:r>
    </w:p>
    <w:p w:rsidR="0085378E" w:rsidRPr="00EF531C" w:rsidRDefault="0085378E" w:rsidP="00EF531C">
      <w:pPr>
        <w:shd w:val="clear" w:color="auto" w:fill="FFFFFF"/>
        <w:spacing w:after="0" w:line="240" w:lineRule="auto"/>
        <w:jc w:val="both"/>
        <w:rPr>
          <w:rFonts w:ascii="Arial" w:hAnsi="Arial" w:cs="Arial"/>
          <w:color w:val="000000"/>
          <w:lang w:val="en-GB"/>
        </w:rPr>
      </w:pPr>
    </w:p>
    <w:p w:rsidR="0085378E" w:rsidRPr="00EF531C" w:rsidRDefault="0085378E" w:rsidP="00EF531C">
      <w:pPr>
        <w:shd w:val="clear" w:color="auto" w:fill="FFFFFF"/>
        <w:spacing w:after="0" w:line="240" w:lineRule="auto"/>
        <w:jc w:val="both"/>
        <w:rPr>
          <w:rFonts w:ascii="Arial" w:hAnsi="Arial" w:cs="Arial"/>
          <w:color w:val="000000"/>
          <w:lang w:val="en-GB"/>
        </w:rPr>
      </w:pPr>
      <w:r w:rsidRPr="00EF531C">
        <w:rPr>
          <w:rFonts w:ascii="Arial" w:hAnsi="Arial" w:cs="Arial"/>
          <w:color w:val="000000"/>
          <w:lang w:val="en-GB"/>
        </w:rPr>
        <w:t xml:space="preserve">At her recent farewell from Warwick Vice-Chancellor, Professor Nigel Thrift, said: </w:t>
      </w:r>
    </w:p>
    <w:p w:rsidR="0085378E" w:rsidRPr="00EF531C" w:rsidRDefault="0085378E" w:rsidP="00EF531C">
      <w:pPr>
        <w:shd w:val="clear" w:color="auto" w:fill="FFFFFF"/>
        <w:spacing w:after="0" w:line="240" w:lineRule="auto"/>
        <w:jc w:val="both"/>
        <w:rPr>
          <w:rFonts w:ascii="Arial" w:hAnsi="Arial" w:cs="Arial"/>
          <w:color w:val="000000"/>
          <w:lang w:val="en-GB"/>
        </w:rPr>
      </w:pPr>
    </w:p>
    <w:p w:rsidR="0085378E" w:rsidRPr="00EF531C" w:rsidRDefault="0085378E" w:rsidP="00EF531C">
      <w:pPr>
        <w:shd w:val="clear" w:color="auto" w:fill="FFFFFF"/>
        <w:tabs>
          <w:tab w:val="left" w:pos="9810"/>
        </w:tabs>
        <w:spacing w:after="0" w:line="240" w:lineRule="auto"/>
        <w:ind w:left="360" w:right="820"/>
        <w:rPr>
          <w:rFonts w:ascii="Arial" w:hAnsi="Arial" w:cs="Arial"/>
          <w:i/>
          <w:color w:val="404040"/>
          <w:sz w:val="20"/>
          <w:szCs w:val="20"/>
          <w:lang w:val="en-GB"/>
        </w:rPr>
      </w:pPr>
      <w:r w:rsidRPr="00EF531C">
        <w:rPr>
          <w:rFonts w:ascii="Arial" w:hAnsi="Arial" w:cs="Arial"/>
          <w:i/>
          <w:color w:val="404040"/>
          <w:sz w:val="20"/>
          <w:szCs w:val="20"/>
          <w:lang w:val="en-GB"/>
        </w:rPr>
        <w:t xml:space="preserve">Libraries have long been the heart of universities and under Anne’s leadership the Library has been the vibrant beating heart of our campus. Under her stewardship the Library has created exciting new spaces for learning and research such as the Teaching Grid and the </w:t>
      </w:r>
      <w:proofErr w:type="spellStart"/>
      <w:r w:rsidRPr="00EF531C">
        <w:rPr>
          <w:rFonts w:ascii="Arial" w:hAnsi="Arial" w:cs="Arial"/>
          <w:i/>
          <w:color w:val="404040"/>
          <w:sz w:val="20"/>
          <w:szCs w:val="20"/>
          <w:lang w:val="en-GB"/>
        </w:rPr>
        <w:t>Wolfson</w:t>
      </w:r>
      <w:proofErr w:type="spellEnd"/>
      <w:r w:rsidRPr="00EF531C">
        <w:rPr>
          <w:rFonts w:ascii="Arial" w:hAnsi="Arial" w:cs="Arial"/>
          <w:i/>
          <w:color w:val="404040"/>
          <w:sz w:val="20"/>
          <w:szCs w:val="20"/>
          <w:lang w:val="en-GB"/>
        </w:rPr>
        <w:t xml:space="preserve"> Research Exchange. It has also seen the renewal of many of its key spaces such as the Modern Records Centre, and it has reached out to vastly expand its presence in cyberspace with initiatives such as the Warwick Research Archive Portal (WRAP). Our loss is Sydney’s gain and we wish her well in her new role.”</w:t>
      </w:r>
    </w:p>
    <w:p w:rsidR="0085378E" w:rsidRPr="00EF531C" w:rsidRDefault="0085378E" w:rsidP="00EF531C">
      <w:pPr>
        <w:shd w:val="clear" w:color="auto" w:fill="FFFFFF"/>
        <w:spacing w:after="0" w:line="240" w:lineRule="auto"/>
        <w:rPr>
          <w:rFonts w:ascii="Arial" w:hAnsi="Arial" w:cs="Arial"/>
          <w:color w:val="404040"/>
          <w:lang w:val="en-GB"/>
        </w:rPr>
      </w:pPr>
    </w:p>
    <w:p w:rsidR="0085378E" w:rsidRPr="00EF531C" w:rsidRDefault="0085378E" w:rsidP="000F1AFA">
      <w:pPr>
        <w:spacing w:after="0" w:line="240" w:lineRule="auto"/>
        <w:jc w:val="both"/>
        <w:rPr>
          <w:rFonts w:ascii="Arial" w:hAnsi="Arial" w:cs="Arial"/>
        </w:rPr>
      </w:pPr>
      <w:r w:rsidRPr="00EF531C">
        <w:rPr>
          <w:rFonts w:ascii="Arial" w:hAnsi="Arial" w:cs="Arial"/>
        </w:rPr>
        <w:t xml:space="preserve">Anne was the Chair of the Society of College, National and University Libraries (SCONUL) for 2006-2007. She was also a member of the Review Panel for </w:t>
      </w:r>
      <w:proofErr w:type="spellStart"/>
      <w:r w:rsidRPr="00EF531C">
        <w:rPr>
          <w:rFonts w:ascii="Arial" w:hAnsi="Arial" w:cs="Arial"/>
        </w:rPr>
        <w:t>Monash</w:t>
      </w:r>
      <w:proofErr w:type="spellEnd"/>
      <w:r w:rsidRPr="00EF531C">
        <w:rPr>
          <w:rFonts w:ascii="Arial" w:hAnsi="Arial" w:cs="Arial"/>
        </w:rPr>
        <w:t xml:space="preserve"> University Library in 2010. She has now taken up the post of University Librarian at the University of Sydney.</w:t>
      </w:r>
    </w:p>
    <w:p w:rsidR="00741BC3" w:rsidRDefault="00741BC3">
      <w:pPr>
        <w:rPr>
          <w:rFonts w:ascii="Arial" w:hAnsi="Arial" w:cs="Arial"/>
        </w:rPr>
      </w:pPr>
      <w:r>
        <w:rPr>
          <w:rFonts w:ascii="Arial" w:hAnsi="Arial" w:cs="Arial"/>
        </w:rPr>
        <w:br w:type="page"/>
      </w:r>
    </w:p>
    <w:p w:rsidR="0085378E" w:rsidRPr="00EF531C" w:rsidRDefault="0085378E" w:rsidP="00EF531C">
      <w:pPr>
        <w:spacing w:after="0" w:line="240" w:lineRule="auto"/>
        <w:rPr>
          <w:rFonts w:ascii="Arial" w:hAnsi="Arial" w:cs="Arial"/>
        </w:rPr>
      </w:pPr>
    </w:p>
    <w:p w:rsidR="00BF25C7" w:rsidRPr="00EF531C" w:rsidRDefault="00741BC3" w:rsidP="00EF531C">
      <w:pPr>
        <w:pStyle w:val="Heading2"/>
        <w:spacing w:before="0" w:line="240" w:lineRule="auto"/>
        <w:rPr>
          <w:rFonts w:ascii="Arial" w:hAnsi="Arial" w:cs="Arial"/>
          <w:color w:val="auto"/>
          <w:sz w:val="22"/>
          <w:szCs w:val="22"/>
        </w:rPr>
      </w:pPr>
      <w:r>
        <w:rPr>
          <w:rFonts w:ascii="Arial" w:hAnsi="Arial" w:cs="Arial"/>
          <w:color w:val="auto"/>
          <w:sz w:val="22"/>
          <w:szCs w:val="22"/>
        </w:rPr>
        <w:t xml:space="preserve">Proposed </w:t>
      </w:r>
      <w:r w:rsidR="00E92B9A" w:rsidRPr="00EF531C">
        <w:rPr>
          <w:rFonts w:ascii="Arial" w:hAnsi="Arial" w:cs="Arial"/>
          <w:color w:val="auto"/>
          <w:sz w:val="22"/>
          <w:szCs w:val="22"/>
        </w:rPr>
        <w:t>Schedule</w:t>
      </w:r>
    </w:p>
    <w:tbl>
      <w:tblPr>
        <w:tblStyle w:val="TableGrid"/>
        <w:tblW w:w="5122" w:type="pct"/>
        <w:tblLayout w:type="fixed"/>
        <w:tblLook w:val="04A0" w:firstRow="1" w:lastRow="0" w:firstColumn="1" w:lastColumn="0" w:noHBand="0" w:noVBand="1"/>
      </w:tblPr>
      <w:tblGrid>
        <w:gridCol w:w="4683"/>
        <w:gridCol w:w="2913"/>
        <w:gridCol w:w="1873"/>
      </w:tblGrid>
      <w:tr w:rsidR="009A43C2" w:rsidRPr="00EF531C" w:rsidTr="000F1AFA">
        <w:tc>
          <w:tcPr>
            <w:tcW w:w="2473" w:type="pct"/>
            <w:shd w:val="clear" w:color="auto" w:fill="C00000"/>
          </w:tcPr>
          <w:p w:rsidR="009A43C2" w:rsidRPr="00EF531C" w:rsidRDefault="009A43C2" w:rsidP="00EF531C">
            <w:pPr>
              <w:jc w:val="center"/>
              <w:rPr>
                <w:rFonts w:ascii="Arial" w:hAnsi="Arial" w:cs="Arial"/>
                <w:b/>
                <w:color w:val="FFFFFF" w:themeColor="background1"/>
              </w:rPr>
            </w:pPr>
            <w:r w:rsidRPr="00EF531C">
              <w:rPr>
                <w:rFonts w:ascii="Arial" w:hAnsi="Arial" w:cs="Arial"/>
                <w:b/>
                <w:color w:val="FFFFFF" w:themeColor="background1"/>
              </w:rPr>
              <w:t>Activity</w:t>
            </w:r>
          </w:p>
        </w:tc>
        <w:tc>
          <w:tcPr>
            <w:tcW w:w="1538" w:type="pct"/>
            <w:shd w:val="clear" w:color="auto" w:fill="C00000"/>
          </w:tcPr>
          <w:p w:rsidR="009A43C2" w:rsidRPr="00EF531C" w:rsidRDefault="008957FD" w:rsidP="00EF531C">
            <w:pPr>
              <w:jc w:val="center"/>
              <w:rPr>
                <w:rFonts w:ascii="Arial" w:hAnsi="Arial" w:cs="Arial"/>
                <w:b/>
                <w:color w:val="FFFFFF" w:themeColor="background1"/>
              </w:rPr>
            </w:pPr>
            <w:r w:rsidRPr="00EF531C">
              <w:rPr>
                <w:rFonts w:ascii="Arial" w:hAnsi="Arial" w:cs="Arial"/>
                <w:b/>
                <w:color w:val="FFFFFF" w:themeColor="background1"/>
              </w:rPr>
              <w:t>Due</w:t>
            </w:r>
            <w:r w:rsidR="009A43C2" w:rsidRPr="00EF531C">
              <w:rPr>
                <w:rFonts w:ascii="Arial" w:hAnsi="Arial" w:cs="Arial"/>
                <w:b/>
                <w:color w:val="FFFFFF" w:themeColor="background1"/>
              </w:rPr>
              <w:t xml:space="preserve"> Date(s)</w:t>
            </w:r>
          </w:p>
        </w:tc>
        <w:tc>
          <w:tcPr>
            <w:tcW w:w="989" w:type="pct"/>
            <w:shd w:val="clear" w:color="auto" w:fill="C00000"/>
          </w:tcPr>
          <w:p w:rsidR="009A43C2" w:rsidRPr="00EF531C" w:rsidRDefault="009A43C2" w:rsidP="00EF531C">
            <w:pPr>
              <w:jc w:val="center"/>
              <w:rPr>
                <w:rFonts w:ascii="Arial" w:hAnsi="Arial" w:cs="Arial"/>
                <w:b/>
                <w:color w:val="FFFFFF" w:themeColor="background1"/>
              </w:rPr>
            </w:pPr>
            <w:r w:rsidRPr="00EF531C">
              <w:rPr>
                <w:rFonts w:ascii="Arial" w:hAnsi="Arial" w:cs="Arial"/>
                <w:b/>
                <w:color w:val="FFFFFF" w:themeColor="background1"/>
              </w:rPr>
              <w:t>Respons</w:t>
            </w:r>
            <w:r w:rsidR="002F79E2" w:rsidRPr="00EF531C">
              <w:rPr>
                <w:rFonts w:ascii="Arial" w:hAnsi="Arial" w:cs="Arial"/>
                <w:b/>
                <w:color w:val="FFFFFF" w:themeColor="background1"/>
              </w:rPr>
              <w:t>i</w:t>
            </w:r>
            <w:r w:rsidRPr="00EF531C">
              <w:rPr>
                <w:rFonts w:ascii="Arial" w:hAnsi="Arial" w:cs="Arial"/>
                <w:b/>
                <w:color w:val="FFFFFF" w:themeColor="background1"/>
              </w:rPr>
              <w:t>bility</w:t>
            </w:r>
          </w:p>
        </w:tc>
      </w:tr>
      <w:tr w:rsidR="009A43C2" w:rsidRPr="00EF531C" w:rsidTr="000F1AFA">
        <w:tc>
          <w:tcPr>
            <w:tcW w:w="2473" w:type="pct"/>
          </w:tcPr>
          <w:p w:rsidR="009A43C2" w:rsidRPr="00EF531C" w:rsidRDefault="009A43C2" w:rsidP="00EF531C">
            <w:pPr>
              <w:rPr>
                <w:rFonts w:ascii="Arial" w:hAnsi="Arial" w:cs="Arial"/>
              </w:rPr>
            </w:pPr>
            <w:r w:rsidRPr="00EF531C">
              <w:rPr>
                <w:rFonts w:ascii="Arial" w:hAnsi="Arial" w:cs="Arial"/>
              </w:rPr>
              <w:t>Establish a Library Review schedule and timeline</w:t>
            </w:r>
          </w:p>
          <w:p w:rsidR="002F79E2" w:rsidRPr="00EF531C" w:rsidRDefault="002F79E2" w:rsidP="00EF531C">
            <w:pPr>
              <w:rPr>
                <w:rFonts w:ascii="Arial" w:hAnsi="Arial" w:cs="Arial"/>
              </w:rPr>
            </w:pPr>
          </w:p>
        </w:tc>
        <w:tc>
          <w:tcPr>
            <w:tcW w:w="1538" w:type="pct"/>
          </w:tcPr>
          <w:p w:rsidR="009A43C2" w:rsidRPr="00EF531C" w:rsidRDefault="009A43C2" w:rsidP="00EF531C">
            <w:pPr>
              <w:rPr>
                <w:rFonts w:ascii="Arial" w:hAnsi="Arial" w:cs="Arial"/>
              </w:rPr>
            </w:pPr>
            <w:r w:rsidRPr="00EF531C">
              <w:rPr>
                <w:rFonts w:ascii="Arial" w:hAnsi="Arial" w:cs="Arial"/>
              </w:rPr>
              <w:t>1</w:t>
            </w:r>
            <w:r w:rsidR="0033570B" w:rsidRPr="00EF531C">
              <w:rPr>
                <w:rFonts w:ascii="Arial" w:hAnsi="Arial" w:cs="Arial"/>
                <w:vertAlign w:val="superscript"/>
              </w:rPr>
              <w:t xml:space="preserve"> </w:t>
            </w:r>
            <w:r w:rsidRPr="00EF531C">
              <w:rPr>
                <w:rFonts w:ascii="Arial" w:hAnsi="Arial" w:cs="Arial"/>
              </w:rPr>
              <w:t>March 2012</w:t>
            </w:r>
          </w:p>
        </w:tc>
        <w:tc>
          <w:tcPr>
            <w:tcW w:w="989" w:type="pct"/>
          </w:tcPr>
          <w:p w:rsidR="009A43C2" w:rsidRPr="00EF531C" w:rsidRDefault="009A43C2" w:rsidP="00EF531C">
            <w:pPr>
              <w:rPr>
                <w:rFonts w:ascii="Arial" w:hAnsi="Arial" w:cs="Arial"/>
              </w:rPr>
            </w:pPr>
            <w:r w:rsidRPr="00EF531C">
              <w:rPr>
                <w:rFonts w:ascii="Arial" w:hAnsi="Arial" w:cs="Arial"/>
              </w:rPr>
              <w:t>MM</w:t>
            </w:r>
          </w:p>
        </w:tc>
      </w:tr>
      <w:tr w:rsidR="009A43C2" w:rsidRPr="00EF531C" w:rsidTr="000F1AFA">
        <w:tc>
          <w:tcPr>
            <w:tcW w:w="2473" w:type="pct"/>
          </w:tcPr>
          <w:p w:rsidR="009A43C2" w:rsidRPr="00EF531C" w:rsidRDefault="009A43C2" w:rsidP="00EF531C">
            <w:pPr>
              <w:rPr>
                <w:rFonts w:ascii="Arial" w:hAnsi="Arial" w:cs="Arial"/>
              </w:rPr>
            </w:pPr>
            <w:r w:rsidRPr="00EF531C">
              <w:rPr>
                <w:rFonts w:ascii="Arial" w:hAnsi="Arial" w:cs="Arial"/>
              </w:rPr>
              <w:t>Collate evidence documents</w:t>
            </w:r>
          </w:p>
          <w:p w:rsidR="002F79E2" w:rsidRPr="00EF531C" w:rsidRDefault="002F79E2" w:rsidP="00EF531C">
            <w:pPr>
              <w:rPr>
                <w:rFonts w:ascii="Arial" w:hAnsi="Arial" w:cs="Arial"/>
              </w:rPr>
            </w:pPr>
          </w:p>
        </w:tc>
        <w:tc>
          <w:tcPr>
            <w:tcW w:w="1538" w:type="pct"/>
          </w:tcPr>
          <w:p w:rsidR="009A43C2" w:rsidRPr="00EF531C" w:rsidRDefault="00126DD8" w:rsidP="00EF531C">
            <w:pPr>
              <w:rPr>
                <w:rFonts w:ascii="Arial" w:hAnsi="Arial" w:cs="Arial"/>
              </w:rPr>
            </w:pPr>
            <w:r w:rsidRPr="00EF531C">
              <w:rPr>
                <w:rFonts w:ascii="Arial" w:hAnsi="Arial" w:cs="Arial"/>
              </w:rPr>
              <w:t>June 2012</w:t>
            </w:r>
          </w:p>
        </w:tc>
        <w:tc>
          <w:tcPr>
            <w:tcW w:w="989" w:type="pct"/>
          </w:tcPr>
          <w:p w:rsidR="009A43C2" w:rsidRPr="00EF531C" w:rsidRDefault="002F79E2" w:rsidP="00EF531C">
            <w:pPr>
              <w:rPr>
                <w:rFonts w:ascii="Arial" w:hAnsi="Arial" w:cs="Arial"/>
              </w:rPr>
            </w:pPr>
            <w:r w:rsidRPr="00EF531C">
              <w:rPr>
                <w:rFonts w:ascii="Arial" w:hAnsi="Arial" w:cs="Arial"/>
              </w:rPr>
              <w:t>MM/JB</w:t>
            </w:r>
          </w:p>
        </w:tc>
      </w:tr>
      <w:tr w:rsidR="0033570B" w:rsidRPr="00EF531C" w:rsidTr="000F1AFA">
        <w:tc>
          <w:tcPr>
            <w:tcW w:w="2473" w:type="pct"/>
          </w:tcPr>
          <w:p w:rsidR="0033570B" w:rsidRPr="00EF531C" w:rsidRDefault="0033570B" w:rsidP="00EF531C">
            <w:pPr>
              <w:rPr>
                <w:rFonts w:ascii="Arial" w:hAnsi="Arial" w:cs="Arial"/>
              </w:rPr>
            </w:pPr>
            <w:r w:rsidRPr="00EF531C">
              <w:rPr>
                <w:rFonts w:ascii="Arial" w:hAnsi="Arial" w:cs="Arial"/>
              </w:rPr>
              <w:t>Propose panel members for review panel and provide to Provost for sign-off</w:t>
            </w:r>
          </w:p>
        </w:tc>
        <w:tc>
          <w:tcPr>
            <w:tcW w:w="1538" w:type="pct"/>
          </w:tcPr>
          <w:p w:rsidR="0033570B" w:rsidRPr="00EF531C" w:rsidRDefault="0033570B" w:rsidP="00EF531C">
            <w:pPr>
              <w:rPr>
                <w:rFonts w:ascii="Arial" w:hAnsi="Arial" w:cs="Arial"/>
              </w:rPr>
            </w:pPr>
            <w:r w:rsidRPr="00EF531C">
              <w:rPr>
                <w:rFonts w:ascii="Arial" w:hAnsi="Arial" w:cs="Arial"/>
              </w:rPr>
              <w:t>3 May 2012</w:t>
            </w:r>
          </w:p>
          <w:p w:rsidR="0033570B" w:rsidRPr="00EF531C" w:rsidRDefault="0033570B" w:rsidP="00EF531C">
            <w:pPr>
              <w:rPr>
                <w:rFonts w:ascii="Arial" w:hAnsi="Arial" w:cs="Arial"/>
              </w:rPr>
            </w:pPr>
          </w:p>
        </w:tc>
        <w:tc>
          <w:tcPr>
            <w:tcW w:w="989" w:type="pct"/>
          </w:tcPr>
          <w:p w:rsidR="0033570B" w:rsidRPr="00EF531C" w:rsidRDefault="0033570B" w:rsidP="00EF531C">
            <w:pPr>
              <w:rPr>
                <w:rFonts w:ascii="Arial" w:hAnsi="Arial" w:cs="Arial"/>
              </w:rPr>
            </w:pPr>
            <w:r w:rsidRPr="00EF531C">
              <w:rPr>
                <w:rFonts w:ascii="Arial" w:hAnsi="Arial" w:cs="Arial"/>
              </w:rPr>
              <w:t>MB</w:t>
            </w:r>
          </w:p>
        </w:tc>
      </w:tr>
      <w:tr w:rsidR="009A43C2" w:rsidRPr="00EF531C" w:rsidTr="000F1AFA">
        <w:tc>
          <w:tcPr>
            <w:tcW w:w="2473" w:type="pct"/>
          </w:tcPr>
          <w:p w:rsidR="009A43C2" w:rsidRPr="00EF531C" w:rsidRDefault="009A43C2" w:rsidP="00EF531C">
            <w:pPr>
              <w:rPr>
                <w:rFonts w:ascii="Arial" w:hAnsi="Arial" w:cs="Arial"/>
              </w:rPr>
            </w:pPr>
            <w:r w:rsidRPr="00EF531C">
              <w:rPr>
                <w:rFonts w:ascii="Arial" w:hAnsi="Arial" w:cs="Arial"/>
              </w:rPr>
              <w:t xml:space="preserve">Develop </w:t>
            </w:r>
            <w:r w:rsidR="008957FD" w:rsidRPr="00EF531C">
              <w:rPr>
                <w:rFonts w:ascii="Arial" w:hAnsi="Arial" w:cs="Arial"/>
              </w:rPr>
              <w:t xml:space="preserve">and submit Term of Reference [TOR] </w:t>
            </w:r>
            <w:r w:rsidRPr="00EF531C">
              <w:rPr>
                <w:rFonts w:ascii="Arial" w:hAnsi="Arial" w:cs="Arial"/>
              </w:rPr>
              <w:t>to Quality Enhancement Committee [QEC]</w:t>
            </w:r>
          </w:p>
        </w:tc>
        <w:tc>
          <w:tcPr>
            <w:tcW w:w="1538" w:type="pct"/>
          </w:tcPr>
          <w:p w:rsidR="002F79E2" w:rsidRPr="00EF531C" w:rsidRDefault="002F79E2" w:rsidP="00EF531C">
            <w:pPr>
              <w:rPr>
                <w:rFonts w:ascii="Arial" w:eastAsia="Times New Roman" w:hAnsi="Arial" w:cs="Arial"/>
              </w:rPr>
            </w:pPr>
            <w:r w:rsidRPr="00EF531C">
              <w:rPr>
                <w:rFonts w:ascii="Arial" w:hAnsi="Arial" w:cs="Arial"/>
              </w:rPr>
              <w:t>3 May</w:t>
            </w:r>
            <w:r w:rsidR="00A67B3A" w:rsidRPr="00EF531C">
              <w:rPr>
                <w:rFonts w:ascii="Arial" w:hAnsi="Arial" w:cs="Arial"/>
              </w:rPr>
              <w:t xml:space="preserve"> 2012</w:t>
            </w:r>
          </w:p>
          <w:p w:rsidR="002F79E2" w:rsidRPr="00EF531C" w:rsidRDefault="002F79E2" w:rsidP="00EF531C">
            <w:pPr>
              <w:tabs>
                <w:tab w:val="left" w:pos="4425"/>
                <w:tab w:val="left" w:pos="5745"/>
              </w:tabs>
              <w:ind w:left="240"/>
              <w:rPr>
                <w:rFonts w:ascii="Arial" w:eastAsia="Times New Roman" w:hAnsi="Arial" w:cs="Arial"/>
              </w:rPr>
            </w:pPr>
            <w:r w:rsidRPr="00EF531C">
              <w:rPr>
                <w:rFonts w:ascii="Arial" w:eastAsia="Times New Roman" w:hAnsi="Arial" w:cs="Arial"/>
              </w:rPr>
              <w:tab/>
            </w:r>
            <w:r w:rsidRPr="00EF531C">
              <w:rPr>
                <w:rFonts w:ascii="Arial" w:eastAsia="Times New Roman" w:hAnsi="Arial" w:cs="Arial"/>
              </w:rPr>
              <w:tab/>
            </w:r>
          </w:p>
          <w:p w:rsidR="009A43C2" w:rsidRPr="00EF531C" w:rsidRDefault="009A43C2" w:rsidP="00EF531C">
            <w:pPr>
              <w:rPr>
                <w:rFonts w:ascii="Arial" w:hAnsi="Arial" w:cs="Arial"/>
              </w:rPr>
            </w:pPr>
          </w:p>
        </w:tc>
        <w:tc>
          <w:tcPr>
            <w:tcW w:w="989" w:type="pct"/>
          </w:tcPr>
          <w:p w:rsidR="009A43C2" w:rsidRPr="00EF531C" w:rsidRDefault="009A43C2" w:rsidP="00EF531C">
            <w:pPr>
              <w:rPr>
                <w:rFonts w:ascii="Arial" w:hAnsi="Arial" w:cs="Arial"/>
              </w:rPr>
            </w:pPr>
            <w:r w:rsidRPr="00EF531C">
              <w:rPr>
                <w:rFonts w:ascii="Arial" w:hAnsi="Arial" w:cs="Arial"/>
              </w:rPr>
              <w:t>MM/MB/JP</w:t>
            </w:r>
          </w:p>
        </w:tc>
      </w:tr>
      <w:tr w:rsidR="009A43C2" w:rsidRPr="00EF531C" w:rsidTr="000F1AFA">
        <w:tc>
          <w:tcPr>
            <w:tcW w:w="2473" w:type="pct"/>
          </w:tcPr>
          <w:p w:rsidR="009A43C2" w:rsidRPr="00EF531C" w:rsidRDefault="009A43C2" w:rsidP="00EF531C">
            <w:pPr>
              <w:rPr>
                <w:rFonts w:ascii="Arial" w:hAnsi="Arial" w:cs="Arial"/>
              </w:rPr>
            </w:pPr>
            <w:r w:rsidRPr="00EF531C">
              <w:rPr>
                <w:rFonts w:ascii="Arial" w:hAnsi="Arial" w:cs="Arial"/>
              </w:rPr>
              <w:t xml:space="preserve">Complete self-evaluation report </w:t>
            </w:r>
            <w:r w:rsidR="00126DD8" w:rsidRPr="00EF531C">
              <w:rPr>
                <w:rFonts w:ascii="Arial" w:hAnsi="Arial" w:cs="Arial"/>
              </w:rPr>
              <w:t xml:space="preserve">[SER] </w:t>
            </w:r>
          </w:p>
        </w:tc>
        <w:tc>
          <w:tcPr>
            <w:tcW w:w="1538" w:type="pct"/>
          </w:tcPr>
          <w:p w:rsidR="009A43C2" w:rsidRPr="00EF531C" w:rsidRDefault="0085378E" w:rsidP="00EF531C">
            <w:pPr>
              <w:rPr>
                <w:rFonts w:ascii="Arial" w:hAnsi="Arial" w:cs="Arial"/>
              </w:rPr>
            </w:pPr>
            <w:r w:rsidRPr="00EF531C">
              <w:rPr>
                <w:rFonts w:ascii="Arial" w:hAnsi="Arial" w:cs="Arial"/>
              </w:rPr>
              <w:t>3 August</w:t>
            </w:r>
            <w:r w:rsidR="009A43C2" w:rsidRPr="00EF531C">
              <w:rPr>
                <w:rFonts w:ascii="Arial" w:hAnsi="Arial" w:cs="Arial"/>
              </w:rPr>
              <w:t xml:space="preserve"> 2012</w:t>
            </w:r>
          </w:p>
          <w:p w:rsidR="009A43C2" w:rsidRPr="00EF531C" w:rsidRDefault="009A43C2" w:rsidP="00EF531C">
            <w:pPr>
              <w:rPr>
                <w:rFonts w:ascii="Arial" w:hAnsi="Arial" w:cs="Arial"/>
              </w:rPr>
            </w:pPr>
          </w:p>
        </w:tc>
        <w:tc>
          <w:tcPr>
            <w:tcW w:w="989" w:type="pct"/>
          </w:tcPr>
          <w:p w:rsidR="009A43C2" w:rsidRPr="00EF531C" w:rsidRDefault="002F79E2" w:rsidP="00EF531C">
            <w:pPr>
              <w:rPr>
                <w:rFonts w:ascii="Arial" w:hAnsi="Arial" w:cs="Arial"/>
              </w:rPr>
            </w:pPr>
            <w:r w:rsidRPr="00EF531C">
              <w:rPr>
                <w:rFonts w:ascii="Arial" w:hAnsi="Arial" w:cs="Arial"/>
              </w:rPr>
              <w:t>MM</w:t>
            </w:r>
          </w:p>
        </w:tc>
      </w:tr>
      <w:tr w:rsidR="009A43C2" w:rsidRPr="00EF531C" w:rsidTr="000F1AFA">
        <w:tc>
          <w:tcPr>
            <w:tcW w:w="2473" w:type="pct"/>
          </w:tcPr>
          <w:p w:rsidR="009A43C2" w:rsidRPr="00EF531C" w:rsidRDefault="002F79E2" w:rsidP="00EF531C">
            <w:pPr>
              <w:rPr>
                <w:rFonts w:ascii="Arial" w:hAnsi="Arial" w:cs="Arial"/>
              </w:rPr>
            </w:pPr>
            <w:r w:rsidRPr="00EF531C">
              <w:rPr>
                <w:rFonts w:ascii="Arial" w:hAnsi="Arial" w:cs="Arial"/>
              </w:rPr>
              <w:t xml:space="preserve">Call for written submissions </w:t>
            </w:r>
            <w:r w:rsidR="009A43C2" w:rsidRPr="00EF531C">
              <w:rPr>
                <w:rFonts w:ascii="Arial" w:hAnsi="Arial" w:cs="Arial"/>
              </w:rPr>
              <w:t>from University community</w:t>
            </w:r>
            <w:r w:rsidR="009A43C2" w:rsidRPr="00EF531C">
              <w:rPr>
                <w:rFonts w:ascii="Arial" w:hAnsi="Arial" w:cs="Arial"/>
              </w:rPr>
              <w:tab/>
            </w:r>
          </w:p>
        </w:tc>
        <w:tc>
          <w:tcPr>
            <w:tcW w:w="1538" w:type="pct"/>
          </w:tcPr>
          <w:p w:rsidR="009A43C2" w:rsidRPr="00EF531C" w:rsidRDefault="0085378E" w:rsidP="00EF531C">
            <w:pPr>
              <w:rPr>
                <w:rFonts w:ascii="Arial" w:hAnsi="Arial" w:cs="Arial"/>
              </w:rPr>
            </w:pPr>
            <w:r w:rsidRPr="00EF531C">
              <w:rPr>
                <w:rFonts w:ascii="Arial" w:hAnsi="Arial" w:cs="Arial"/>
              </w:rPr>
              <w:t xml:space="preserve">By 10 August for 17-31 </w:t>
            </w:r>
            <w:r w:rsidR="004E685A" w:rsidRPr="00EF531C">
              <w:rPr>
                <w:rFonts w:ascii="Arial" w:hAnsi="Arial" w:cs="Arial"/>
              </w:rPr>
              <w:t>August 2012</w:t>
            </w:r>
            <w:r w:rsidRPr="00EF531C">
              <w:rPr>
                <w:rFonts w:ascii="Arial" w:hAnsi="Arial" w:cs="Arial"/>
              </w:rPr>
              <w:t xml:space="preserve"> submission period</w:t>
            </w:r>
          </w:p>
        </w:tc>
        <w:tc>
          <w:tcPr>
            <w:tcW w:w="989" w:type="pct"/>
          </w:tcPr>
          <w:p w:rsidR="009A43C2" w:rsidRPr="00EF531C" w:rsidRDefault="002F79E2" w:rsidP="00EF531C">
            <w:pPr>
              <w:rPr>
                <w:rFonts w:ascii="Arial" w:hAnsi="Arial" w:cs="Arial"/>
              </w:rPr>
            </w:pPr>
            <w:r w:rsidRPr="00EF531C">
              <w:rPr>
                <w:rFonts w:ascii="Arial" w:hAnsi="Arial" w:cs="Arial"/>
              </w:rPr>
              <w:t>Barb Mclean</w:t>
            </w:r>
          </w:p>
        </w:tc>
      </w:tr>
      <w:tr w:rsidR="009A43C2" w:rsidRPr="00EF531C" w:rsidTr="000F1AFA">
        <w:tc>
          <w:tcPr>
            <w:tcW w:w="2473" w:type="pct"/>
          </w:tcPr>
          <w:p w:rsidR="009A43C2" w:rsidRPr="00EF531C" w:rsidRDefault="009A43C2" w:rsidP="00EF531C">
            <w:pPr>
              <w:rPr>
                <w:rFonts w:ascii="Arial" w:hAnsi="Arial" w:cs="Arial"/>
              </w:rPr>
            </w:pPr>
            <w:r w:rsidRPr="00EF531C">
              <w:rPr>
                <w:rFonts w:ascii="Arial" w:hAnsi="Arial" w:cs="Arial"/>
              </w:rPr>
              <w:t>Collate information and make available to panel members</w:t>
            </w:r>
          </w:p>
          <w:p w:rsidR="002F79E2" w:rsidRPr="00EF531C" w:rsidRDefault="002F79E2" w:rsidP="00EF531C">
            <w:pPr>
              <w:rPr>
                <w:rFonts w:ascii="Arial" w:hAnsi="Arial" w:cs="Arial"/>
              </w:rPr>
            </w:pPr>
          </w:p>
        </w:tc>
        <w:tc>
          <w:tcPr>
            <w:tcW w:w="1538" w:type="pct"/>
          </w:tcPr>
          <w:p w:rsidR="009A43C2" w:rsidRPr="00EF531C" w:rsidRDefault="0085378E" w:rsidP="00EF531C">
            <w:pPr>
              <w:rPr>
                <w:rFonts w:ascii="Arial" w:hAnsi="Arial" w:cs="Arial"/>
              </w:rPr>
            </w:pPr>
            <w:r w:rsidRPr="00EF531C">
              <w:rPr>
                <w:rFonts w:ascii="Arial" w:hAnsi="Arial" w:cs="Arial"/>
              </w:rPr>
              <w:t xml:space="preserve">By </w:t>
            </w:r>
            <w:r w:rsidR="0033570B" w:rsidRPr="00EF531C">
              <w:rPr>
                <w:rFonts w:ascii="Arial" w:hAnsi="Arial" w:cs="Arial"/>
              </w:rPr>
              <w:t>19</w:t>
            </w:r>
            <w:r w:rsidR="009A43C2" w:rsidRPr="00EF531C">
              <w:rPr>
                <w:rFonts w:ascii="Arial" w:hAnsi="Arial" w:cs="Arial"/>
              </w:rPr>
              <w:t xml:space="preserve"> September 2012</w:t>
            </w:r>
          </w:p>
        </w:tc>
        <w:tc>
          <w:tcPr>
            <w:tcW w:w="989" w:type="pct"/>
          </w:tcPr>
          <w:p w:rsidR="009A43C2" w:rsidRPr="00EF531C" w:rsidRDefault="002F79E2" w:rsidP="00EF531C">
            <w:pPr>
              <w:rPr>
                <w:rFonts w:ascii="Arial" w:hAnsi="Arial" w:cs="Arial"/>
              </w:rPr>
            </w:pPr>
            <w:r w:rsidRPr="00EF531C">
              <w:rPr>
                <w:rFonts w:ascii="Arial" w:hAnsi="Arial" w:cs="Arial"/>
              </w:rPr>
              <w:t>MM</w:t>
            </w:r>
          </w:p>
        </w:tc>
      </w:tr>
      <w:tr w:rsidR="009A43C2" w:rsidRPr="00EF531C" w:rsidTr="000F1AFA">
        <w:tc>
          <w:tcPr>
            <w:tcW w:w="2473" w:type="pct"/>
          </w:tcPr>
          <w:p w:rsidR="009A43C2" w:rsidRPr="00EF531C" w:rsidRDefault="009A43C2" w:rsidP="00EF531C">
            <w:pPr>
              <w:rPr>
                <w:rFonts w:ascii="Arial" w:hAnsi="Arial" w:cs="Arial"/>
              </w:rPr>
            </w:pPr>
            <w:r w:rsidRPr="00EF531C">
              <w:rPr>
                <w:rFonts w:ascii="Arial" w:hAnsi="Arial" w:cs="Arial"/>
              </w:rPr>
              <w:t xml:space="preserve">Panel Preview </w:t>
            </w:r>
            <w:r w:rsidR="002F79E2" w:rsidRPr="00EF531C">
              <w:rPr>
                <w:rFonts w:ascii="Arial" w:hAnsi="Arial" w:cs="Arial"/>
              </w:rPr>
              <w:t>[review of SER, comments and associated documentation]</w:t>
            </w:r>
          </w:p>
        </w:tc>
        <w:tc>
          <w:tcPr>
            <w:tcW w:w="1538" w:type="pct"/>
          </w:tcPr>
          <w:p w:rsidR="009A43C2" w:rsidRPr="00EF531C" w:rsidRDefault="0085378E" w:rsidP="00EF531C">
            <w:pPr>
              <w:rPr>
                <w:rFonts w:ascii="Arial" w:hAnsi="Arial" w:cs="Arial"/>
              </w:rPr>
            </w:pPr>
            <w:r w:rsidRPr="00EF531C">
              <w:rPr>
                <w:rFonts w:ascii="Arial" w:hAnsi="Arial" w:cs="Arial"/>
              </w:rPr>
              <w:t>Late September/early October</w:t>
            </w:r>
          </w:p>
          <w:p w:rsidR="009A43C2" w:rsidRPr="00EF531C" w:rsidRDefault="009A43C2" w:rsidP="00EF531C">
            <w:pPr>
              <w:rPr>
                <w:rFonts w:ascii="Arial" w:hAnsi="Arial" w:cs="Arial"/>
              </w:rPr>
            </w:pPr>
          </w:p>
        </w:tc>
        <w:tc>
          <w:tcPr>
            <w:tcW w:w="989" w:type="pct"/>
          </w:tcPr>
          <w:p w:rsidR="009A43C2" w:rsidRPr="00EF531C" w:rsidRDefault="002F79E2" w:rsidP="00EF531C">
            <w:pPr>
              <w:rPr>
                <w:rFonts w:ascii="Arial" w:hAnsi="Arial" w:cs="Arial"/>
              </w:rPr>
            </w:pPr>
            <w:r w:rsidRPr="00EF531C">
              <w:rPr>
                <w:rFonts w:ascii="Arial" w:hAnsi="Arial" w:cs="Arial"/>
              </w:rPr>
              <w:t xml:space="preserve">Panel </w:t>
            </w:r>
          </w:p>
        </w:tc>
      </w:tr>
      <w:tr w:rsidR="002F79E2" w:rsidRPr="00EF531C" w:rsidTr="000F1AFA">
        <w:tc>
          <w:tcPr>
            <w:tcW w:w="2473" w:type="pct"/>
          </w:tcPr>
          <w:p w:rsidR="002F79E2" w:rsidRPr="00EF531C" w:rsidRDefault="002F79E2" w:rsidP="00EF531C">
            <w:pPr>
              <w:rPr>
                <w:rFonts w:ascii="Arial" w:hAnsi="Arial" w:cs="Arial"/>
              </w:rPr>
            </w:pPr>
            <w:r w:rsidRPr="00EF531C">
              <w:rPr>
                <w:rFonts w:ascii="Arial" w:hAnsi="Arial" w:cs="Arial"/>
              </w:rPr>
              <w:t>Onsite review setup</w:t>
            </w:r>
          </w:p>
        </w:tc>
        <w:tc>
          <w:tcPr>
            <w:tcW w:w="1538" w:type="pct"/>
          </w:tcPr>
          <w:p w:rsidR="002F79E2" w:rsidRPr="00EF531C" w:rsidRDefault="002F79E2" w:rsidP="00EF531C">
            <w:pPr>
              <w:rPr>
                <w:rFonts w:ascii="Arial" w:hAnsi="Arial" w:cs="Arial"/>
              </w:rPr>
            </w:pPr>
            <w:r w:rsidRPr="00EF531C">
              <w:rPr>
                <w:rFonts w:ascii="Arial" w:hAnsi="Arial" w:cs="Arial"/>
              </w:rPr>
              <w:t>October</w:t>
            </w:r>
          </w:p>
        </w:tc>
        <w:tc>
          <w:tcPr>
            <w:tcW w:w="989" w:type="pct"/>
          </w:tcPr>
          <w:p w:rsidR="002F79E2" w:rsidRPr="00EF531C" w:rsidRDefault="002F79E2" w:rsidP="00EF531C">
            <w:pPr>
              <w:rPr>
                <w:rFonts w:ascii="Arial" w:hAnsi="Arial" w:cs="Arial"/>
              </w:rPr>
            </w:pPr>
            <w:r w:rsidRPr="00EF531C">
              <w:rPr>
                <w:rFonts w:ascii="Arial" w:hAnsi="Arial" w:cs="Arial"/>
              </w:rPr>
              <w:t>MM</w:t>
            </w:r>
          </w:p>
          <w:p w:rsidR="002F79E2" w:rsidRPr="00EF531C" w:rsidRDefault="002F79E2" w:rsidP="00EF531C">
            <w:pPr>
              <w:rPr>
                <w:rFonts w:ascii="Arial" w:hAnsi="Arial" w:cs="Arial"/>
              </w:rPr>
            </w:pPr>
          </w:p>
        </w:tc>
      </w:tr>
      <w:tr w:rsidR="009A43C2" w:rsidRPr="00EF531C" w:rsidTr="000F1AFA">
        <w:tc>
          <w:tcPr>
            <w:tcW w:w="2473" w:type="pct"/>
          </w:tcPr>
          <w:p w:rsidR="009A43C2" w:rsidRPr="00EF531C" w:rsidRDefault="009A43C2" w:rsidP="00EF531C">
            <w:pPr>
              <w:rPr>
                <w:rFonts w:ascii="Arial" w:hAnsi="Arial" w:cs="Arial"/>
              </w:rPr>
            </w:pPr>
            <w:r w:rsidRPr="00EF531C">
              <w:rPr>
                <w:rFonts w:ascii="Arial" w:hAnsi="Arial" w:cs="Arial"/>
              </w:rPr>
              <w:t>Panel Review  - onsite interviews [approx. 3 days]</w:t>
            </w:r>
          </w:p>
        </w:tc>
        <w:tc>
          <w:tcPr>
            <w:tcW w:w="1538" w:type="pct"/>
          </w:tcPr>
          <w:p w:rsidR="009A43C2" w:rsidRPr="00EF531C" w:rsidRDefault="0033570B" w:rsidP="00EF531C">
            <w:pPr>
              <w:rPr>
                <w:rFonts w:ascii="Arial" w:hAnsi="Arial" w:cs="Arial"/>
              </w:rPr>
            </w:pPr>
            <w:r w:rsidRPr="00EF531C">
              <w:rPr>
                <w:rFonts w:ascii="Arial" w:hAnsi="Arial" w:cs="Arial"/>
              </w:rPr>
              <w:t>10-12</w:t>
            </w:r>
            <w:r w:rsidR="009A43C2" w:rsidRPr="00EF531C">
              <w:rPr>
                <w:rFonts w:ascii="Arial" w:hAnsi="Arial" w:cs="Arial"/>
              </w:rPr>
              <w:t xml:space="preserve"> October</w:t>
            </w:r>
          </w:p>
          <w:p w:rsidR="009A43C2" w:rsidRPr="00EF531C" w:rsidRDefault="009A43C2" w:rsidP="00EF531C">
            <w:pPr>
              <w:rPr>
                <w:rFonts w:ascii="Arial" w:hAnsi="Arial" w:cs="Arial"/>
              </w:rPr>
            </w:pPr>
          </w:p>
        </w:tc>
        <w:tc>
          <w:tcPr>
            <w:tcW w:w="989" w:type="pct"/>
          </w:tcPr>
          <w:p w:rsidR="009A43C2" w:rsidRPr="00EF531C" w:rsidRDefault="002F79E2" w:rsidP="00EF531C">
            <w:pPr>
              <w:rPr>
                <w:rFonts w:ascii="Arial" w:hAnsi="Arial" w:cs="Arial"/>
              </w:rPr>
            </w:pPr>
            <w:r w:rsidRPr="00EF531C">
              <w:rPr>
                <w:rFonts w:ascii="Arial" w:hAnsi="Arial" w:cs="Arial"/>
              </w:rPr>
              <w:t xml:space="preserve">Panel </w:t>
            </w:r>
          </w:p>
        </w:tc>
      </w:tr>
      <w:tr w:rsidR="009A43C2" w:rsidRPr="00EF531C" w:rsidTr="000F1AFA">
        <w:tc>
          <w:tcPr>
            <w:tcW w:w="2473" w:type="pct"/>
          </w:tcPr>
          <w:p w:rsidR="009A43C2" w:rsidRPr="00EF531C" w:rsidRDefault="009A43C2" w:rsidP="00EF531C">
            <w:pPr>
              <w:rPr>
                <w:rFonts w:ascii="Arial" w:hAnsi="Arial" w:cs="Arial"/>
              </w:rPr>
            </w:pPr>
            <w:r w:rsidRPr="00EF531C">
              <w:rPr>
                <w:rFonts w:ascii="Arial" w:hAnsi="Arial" w:cs="Arial"/>
              </w:rPr>
              <w:t xml:space="preserve">Prepare a review report </w:t>
            </w:r>
          </w:p>
        </w:tc>
        <w:tc>
          <w:tcPr>
            <w:tcW w:w="1538" w:type="pct"/>
          </w:tcPr>
          <w:p w:rsidR="009A43C2" w:rsidRPr="00EF531C" w:rsidRDefault="0033570B" w:rsidP="00EF531C">
            <w:pPr>
              <w:rPr>
                <w:rFonts w:ascii="Arial" w:hAnsi="Arial" w:cs="Arial"/>
              </w:rPr>
            </w:pPr>
            <w:r w:rsidRPr="00EF531C">
              <w:rPr>
                <w:rFonts w:ascii="Arial" w:hAnsi="Arial" w:cs="Arial"/>
              </w:rPr>
              <w:t>30 November</w:t>
            </w:r>
            <w:r w:rsidR="009A43C2" w:rsidRPr="00EF531C">
              <w:rPr>
                <w:rFonts w:ascii="Arial" w:hAnsi="Arial" w:cs="Arial"/>
              </w:rPr>
              <w:t xml:space="preserve"> 2012</w:t>
            </w:r>
          </w:p>
          <w:p w:rsidR="009A43C2" w:rsidRPr="00EF531C" w:rsidRDefault="009A43C2" w:rsidP="00EF531C">
            <w:pPr>
              <w:rPr>
                <w:rFonts w:ascii="Arial" w:hAnsi="Arial" w:cs="Arial"/>
              </w:rPr>
            </w:pPr>
          </w:p>
        </w:tc>
        <w:tc>
          <w:tcPr>
            <w:tcW w:w="989" w:type="pct"/>
          </w:tcPr>
          <w:p w:rsidR="009A43C2" w:rsidRPr="00EF531C" w:rsidRDefault="002F79E2" w:rsidP="00EF531C">
            <w:pPr>
              <w:rPr>
                <w:rFonts w:ascii="Arial" w:hAnsi="Arial" w:cs="Arial"/>
              </w:rPr>
            </w:pPr>
            <w:r w:rsidRPr="00EF531C">
              <w:rPr>
                <w:rFonts w:ascii="Arial" w:hAnsi="Arial" w:cs="Arial"/>
              </w:rPr>
              <w:t>Panel</w:t>
            </w:r>
          </w:p>
        </w:tc>
      </w:tr>
      <w:tr w:rsidR="009A43C2" w:rsidRPr="00EF531C" w:rsidTr="000F1AFA">
        <w:tc>
          <w:tcPr>
            <w:tcW w:w="2473" w:type="pct"/>
          </w:tcPr>
          <w:p w:rsidR="009A43C2" w:rsidRPr="00EF531C" w:rsidRDefault="009A43C2" w:rsidP="00EF531C">
            <w:pPr>
              <w:rPr>
                <w:rFonts w:ascii="Arial" w:hAnsi="Arial" w:cs="Arial"/>
              </w:rPr>
            </w:pPr>
            <w:r w:rsidRPr="00EF531C">
              <w:rPr>
                <w:rFonts w:ascii="Arial" w:hAnsi="Arial" w:cs="Arial"/>
              </w:rPr>
              <w:t>Receive review documentation</w:t>
            </w:r>
            <w:r w:rsidR="00126DD8" w:rsidRPr="00EF531C">
              <w:rPr>
                <w:rFonts w:ascii="Arial" w:hAnsi="Arial" w:cs="Arial"/>
              </w:rPr>
              <w:t xml:space="preserve"> and check for accuracy</w:t>
            </w:r>
          </w:p>
        </w:tc>
        <w:tc>
          <w:tcPr>
            <w:tcW w:w="1538" w:type="pct"/>
          </w:tcPr>
          <w:p w:rsidR="009A43C2" w:rsidRPr="00EF531C" w:rsidRDefault="0033570B" w:rsidP="00EF531C">
            <w:pPr>
              <w:rPr>
                <w:rFonts w:ascii="Arial" w:hAnsi="Arial" w:cs="Arial"/>
              </w:rPr>
            </w:pPr>
            <w:r w:rsidRPr="00EF531C">
              <w:rPr>
                <w:rFonts w:ascii="Arial" w:hAnsi="Arial" w:cs="Arial"/>
              </w:rPr>
              <w:t>14 December 2012</w:t>
            </w:r>
          </w:p>
        </w:tc>
        <w:tc>
          <w:tcPr>
            <w:tcW w:w="989" w:type="pct"/>
          </w:tcPr>
          <w:p w:rsidR="009A43C2" w:rsidRPr="00EF531C" w:rsidRDefault="002F79E2" w:rsidP="00EF531C">
            <w:pPr>
              <w:rPr>
                <w:rFonts w:ascii="Arial" w:hAnsi="Arial" w:cs="Arial"/>
              </w:rPr>
            </w:pPr>
            <w:r w:rsidRPr="00EF531C">
              <w:rPr>
                <w:rFonts w:ascii="Arial" w:hAnsi="Arial" w:cs="Arial"/>
              </w:rPr>
              <w:t>MB/MM/JP</w:t>
            </w:r>
          </w:p>
        </w:tc>
      </w:tr>
      <w:tr w:rsidR="00126DD8" w:rsidRPr="00EF531C" w:rsidTr="000F1AFA">
        <w:tc>
          <w:tcPr>
            <w:tcW w:w="2473" w:type="pct"/>
          </w:tcPr>
          <w:p w:rsidR="00126DD8" w:rsidRPr="00EF531C" w:rsidRDefault="00126DD8" w:rsidP="00EF531C">
            <w:pPr>
              <w:rPr>
                <w:rFonts w:ascii="Arial" w:hAnsi="Arial" w:cs="Arial"/>
              </w:rPr>
            </w:pPr>
            <w:r w:rsidRPr="00EF531C">
              <w:rPr>
                <w:rFonts w:ascii="Arial" w:hAnsi="Arial" w:cs="Arial"/>
              </w:rPr>
              <w:t>Submit final report</w:t>
            </w:r>
            <w:r w:rsidR="0033570B" w:rsidRPr="00EF531C">
              <w:rPr>
                <w:rFonts w:ascii="Arial" w:hAnsi="Arial" w:cs="Arial"/>
              </w:rPr>
              <w:t xml:space="preserve"> t</w:t>
            </w:r>
            <w:r w:rsidRPr="00EF531C">
              <w:rPr>
                <w:rFonts w:ascii="Arial" w:hAnsi="Arial" w:cs="Arial"/>
              </w:rPr>
              <w:t>o QEC</w:t>
            </w:r>
          </w:p>
        </w:tc>
        <w:tc>
          <w:tcPr>
            <w:tcW w:w="1538" w:type="pct"/>
          </w:tcPr>
          <w:p w:rsidR="00126DD8" w:rsidRPr="00EF531C" w:rsidRDefault="00126DD8" w:rsidP="00EF531C">
            <w:pPr>
              <w:rPr>
                <w:rFonts w:ascii="Arial" w:hAnsi="Arial" w:cs="Arial"/>
              </w:rPr>
            </w:pPr>
            <w:r w:rsidRPr="00EF531C">
              <w:rPr>
                <w:rFonts w:ascii="Arial" w:hAnsi="Arial" w:cs="Arial"/>
              </w:rPr>
              <w:t>Jan 2013</w:t>
            </w:r>
          </w:p>
        </w:tc>
        <w:tc>
          <w:tcPr>
            <w:tcW w:w="989" w:type="pct"/>
          </w:tcPr>
          <w:p w:rsidR="00126DD8" w:rsidRPr="00EF531C" w:rsidRDefault="0085378E" w:rsidP="00EF531C">
            <w:pPr>
              <w:rPr>
                <w:rFonts w:ascii="Arial" w:hAnsi="Arial" w:cs="Arial"/>
              </w:rPr>
            </w:pPr>
            <w:r w:rsidRPr="00EF531C">
              <w:rPr>
                <w:rFonts w:ascii="Arial" w:hAnsi="Arial" w:cs="Arial"/>
              </w:rPr>
              <w:t>MM/JP</w:t>
            </w:r>
          </w:p>
          <w:p w:rsidR="00126DD8" w:rsidRPr="00EF531C" w:rsidRDefault="00126DD8" w:rsidP="00EF531C">
            <w:pPr>
              <w:rPr>
                <w:rFonts w:ascii="Arial" w:hAnsi="Arial" w:cs="Arial"/>
              </w:rPr>
            </w:pPr>
          </w:p>
        </w:tc>
      </w:tr>
      <w:tr w:rsidR="009A43C2" w:rsidRPr="00EF531C" w:rsidTr="000F1AFA">
        <w:tc>
          <w:tcPr>
            <w:tcW w:w="2473" w:type="pct"/>
          </w:tcPr>
          <w:p w:rsidR="009A43C2" w:rsidRPr="00EF531C" w:rsidRDefault="009A43C2" w:rsidP="00EF531C">
            <w:pPr>
              <w:rPr>
                <w:rFonts w:ascii="Arial" w:hAnsi="Arial" w:cs="Arial"/>
              </w:rPr>
            </w:pPr>
            <w:r w:rsidRPr="00EF531C">
              <w:rPr>
                <w:rFonts w:ascii="Arial" w:hAnsi="Arial" w:cs="Arial"/>
              </w:rPr>
              <w:t>Develop an implementation plan</w:t>
            </w:r>
          </w:p>
        </w:tc>
        <w:tc>
          <w:tcPr>
            <w:tcW w:w="1538" w:type="pct"/>
          </w:tcPr>
          <w:p w:rsidR="009A43C2" w:rsidRPr="00EF531C" w:rsidRDefault="009A43C2" w:rsidP="00EF531C">
            <w:pPr>
              <w:rPr>
                <w:rFonts w:ascii="Arial" w:hAnsi="Arial" w:cs="Arial"/>
              </w:rPr>
            </w:pPr>
            <w:r w:rsidRPr="00EF531C">
              <w:rPr>
                <w:rFonts w:ascii="Arial" w:hAnsi="Arial" w:cs="Arial"/>
              </w:rPr>
              <w:t>May 2013</w:t>
            </w:r>
          </w:p>
          <w:p w:rsidR="009A43C2" w:rsidRPr="00EF531C" w:rsidRDefault="009A43C2" w:rsidP="00EF531C">
            <w:pPr>
              <w:rPr>
                <w:rFonts w:ascii="Arial" w:hAnsi="Arial" w:cs="Arial"/>
              </w:rPr>
            </w:pPr>
          </w:p>
        </w:tc>
        <w:tc>
          <w:tcPr>
            <w:tcW w:w="989" w:type="pct"/>
          </w:tcPr>
          <w:p w:rsidR="009A43C2" w:rsidRPr="00EF531C" w:rsidRDefault="0033570B" w:rsidP="00EF531C">
            <w:pPr>
              <w:rPr>
                <w:rFonts w:ascii="Arial" w:hAnsi="Arial" w:cs="Arial"/>
              </w:rPr>
            </w:pPr>
            <w:r w:rsidRPr="00EF531C">
              <w:rPr>
                <w:rFonts w:ascii="Arial" w:hAnsi="Arial" w:cs="Arial"/>
              </w:rPr>
              <w:t xml:space="preserve">New </w:t>
            </w:r>
            <w:r w:rsidR="002F79E2" w:rsidRPr="00EF531C">
              <w:rPr>
                <w:rFonts w:ascii="Arial" w:hAnsi="Arial" w:cs="Arial"/>
              </w:rPr>
              <w:t>UL/JP/MM</w:t>
            </w:r>
          </w:p>
        </w:tc>
      </w:tr>
      <w:tr w:rsidR="009A43C2" w:rsidRPr="00EF531C" w:rsidTr="000F1AFA">
        <w:tc>
          <w:tcPr>
            <w:tcW w:w="2473" w:type="pct"/>
          </w:tcPr>
          <w:p w:rsidR="009A43C2" w:rsidRPr="00EF531C" w:rsidRDefault="009A43C2" w:rsidP="00EF531C">
            <w:pPr>
              <w:rPr>
                <w:rFonts w:ascii="Arial" w:hAnsi="Arial" w:cs="Arial"/>
              </w:rPr>
            </w:pPr>
            <w:r w:rsidRPr="00EF531C">
              <w:rPr>
                <w:rFonts w:ascii="Arial" w:hAnsi="Arial" w:cs="Arial"/>
              </w:rPr>
              <w:t>Report on progress against recommendations submitted to QEC</w:t>
            </w:r>
          </w:p>
        </w:tc>
        <w:tc>
          <w:tcPr>
            <w:tcW w:w="1538" w:type="pct"/>
          </w:tcPr>
          <w:p w:rsidR="009A43C2" w:rsidRPr="00EF531C" w:rsidRDefault="002F79E2" w:rsidP="00EF531C">
            <w:pPr>
              <w:rPr>
                <w:rFonts w:ascii="Arial" w:hAnsi="Arial" w:cs="Arial"/>
              </w:rPr>
            </w:pPr>
            <w:r w:rsidRPr="00EF531C">
              <w:rPr>
                <w:rFonts w:ascii="Arial" w:hAnsi="Arial" w:cs="Arial"/>
              </w:rPr>
              <w:t xml:space="preserve">May 2014 </w:t>
            </w:r>
          </w:p>
          <w:p w:rsidR="009A43C2" w:rsidRPr="00EF531C" w:rsidRDefault="009A43C2" w:rsidP="00EF531C">
            <w:pPr>
              <w:rPr>
                <w:rFonts w:ascii="Arial" w:hAnsi="Arial" w:cs="Arial"/>
              </w:rPr>
            </w:pPr>
          </w:p>
        </w:tc>
        <w:tc>
          <w:tcPr>
            <w:tcW w:w="989" w:type="pct"/>
          </w:tcPr>
          <w:p w:rsidR="009A43C2" w:rsidRPr="00EF531C" w:rsidRDefault="002F79E2" w:rsidP="00EF531C">
            <w:pPr>
              <w:rPr>
                <w:rFonts w:ascii="Arial" w:hAnsi="Arial" w:cs="Arial"/>
              </w:rPr>
            </w:pPr>
            <w:r w:rsidRPr="00EF531C">
              <w:rPr>
                <w:rFonts w:ascii="Arial" w:hAnsi="Arial" w:cs="Arial"/>
              </w:rPr>
              <w:t>UL</w:t>
            </w:r>
          </w:p>
        </w:tc>
      </w:tr>
    </w:tbl>
    <w:p w:rsidR="002F79E2" w:rsidRPr="00EF531C" w:rsidRDefault="002F79E2" w:rsidP="00EF531C">
      <w:pPr>
        <w:spacing w:after="0" w:line="240" w:lineRule="auto"/>
        <w:rPr>
          <w:rFonts w:ascii="Arial" w:hAnsi="Arial" w:cs="Arial"/>
        </w:rPr>
      </w:pPr>
    </w:p>
    <w:p w:rsidR="00E92B9A" w:rsidRPr="00EF531C" w:rsidRDefault="00E92B9A" w:rsidP="00EF531C">
      <w:pPr>
        <w:spacing w:after="0" w:line="240" w:lineRule="auto"/>
        <w:rPr>
          <w:rFonts w:ascii="Arial" w:hAnsi="Arial" w:cs="Arial"/>
        </w:rPr>
      </w:pPr>
      <w:r w:rsidRPr="00EF531C">
        <w:rPr>
          <w:rFonts w:ascii="Arial" w:hAnsi="Arial" w:cs="Arial"/>
        </w:rPr>
        <w:t xml:space="preserve">This </w:t>
      </w:r>
      <w:r w:rsidR="0033570B" w:rsidRPr="00EF531C">
        <w:rPr>
          <w:rFonts w:ascii="Arial" w:hAnsi="Arial" w:cs="Arial"/>
        </w:rPr>
        <w:t xml:space="preserve">Schedule </w:t>
      </w:r>
      <w:r w:rsidRPr="00EF531C">
        <w:rPr>
          <w:rFonts w:ascii="Arial" w:hAnsi="Arial" w:cs="Arial"/>
        </w:rPr>
        <w:t>covers each of the steps outlined in the “</w:t>
      </w:r>
      <w:proofErr w:type="spellStart"/>
      <w:r w:rsidRPr="00EF531C">
        <w:rPr>
          <w:rFonts w:ascii="Arial" w:hAnsi="Arial" w:cs="Arial"/>
        </w:rPr>
        <w:t>Organisational</w:t>
      </w:r>
      <w:proofErr w:type="spellEnd"/>
      <w:r w:rsidRPr="00EF531C">
        <w:rPr>
          <w:rFonts w:ascii="Arial" w:hAnsi="Arial" w:cs="Arial"/>
        </w:rPr>
        <w:t xml:space="preserve"> Unit Reviews Procedure</w:t>
      </w:r>
      <w:r w:rsidR="0033570B" w:rsidRPr="00EF531C">
        <w:rPr>
          <w:rFonts w:ascii="Arial" w:hAnsi="Arial" w:cs="Arial"/>
        </w:rPr>
        <w:t xml:space="preserve"> for non-academic units</w:t>
      </w:r>
      <w:r w:rsidRPr="00EF531C">
        <w:rPr>
          <w:rFonts w:ascii="Arial" w:hAnsi="Arial" w:cs="Arial"/>
        </w:rPr>
        <w:t xml:space="preserve">” at </w:t>
      </w:r>
      <w:hyperlink r:id="rId14" w:history="1">
        <w:r w:rsidRPr="00EF531C">
          <w:rPr>
            <w:rStyle w:val="Hyperlink"/>
            <w:rFonts w:ascii="Arial" w:hAnsi="Arial" w:cs="Arial"/>
          </w:rPr>
          <w:t>http://www.mq.edu.au/policy/docs/reviews/procedure.html</w:t>
        </w:r>
      </w:hyperlink>
      <w:r w:rsidRPr="00EF531C">
        <w:rPr>
          <w:rFonts w:ascii="Arial" w:hAnsi="Arial" w:cs="Arial"/>
        </w:rPr>
        <w:t>.</w:t>
      </w:r>
    </w:p>
    <w:sectPr w:rsidR="00E92B9A" w:rsidRPr="00EF531C" w:rsidSect="00741BC3">
      <w:footerReference w:type="default" r:id="rId1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C3" w:rsidRDefault="00741BC3" w:rsidP="00301A90">
      <w:pPr>
        <w:spacing w:after="0" w:line="240" w:lineRule="auto"/>
      </w:pPr>
      <w:r>
        <w:separator/>
      </w:r>
    </w:p>
  </w:endnote>
  <w:endnote w:type="continuationSeparator" w:id="0">
    <w:p w:rsidR="00741BC3" w:rsidRDefault="00741BC3" w:rsidP="0030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39182"/>
      <w:docPartObj>
        <w:docPartGallery w:val="Page Numbers (Bottom of Page)"/>
        <w:docPartUnique/>
      </w:docPartObj>
    </w:sdtPr>
    <w:sdtEndPr>
      <w:rPr>
        <w:noProof/>
      </w:rPr>
    </w:sdtEndPr>
    <w:sdtContent>
      <w:p w:rsidR="00741BC3" w:rsidRDefault="00741BC3">
        <w:pPr>
          <w:pStyle w:val="Footer"/>
          <w:jc w:val="right"/>
        </w:pPr>
        <w:r>
          <w:fldChar w:fldCharType="begin"/>
        </w:r>
        <w:r>
          <w:instrText xml:space="preserve"> PAGE   \* MERGEFORMAT </w:instrText>
        </w:r>
        <w:r>
          <w:fldChar w:fldCharType="separate"/>
        </w:r>
        <w:r w:rsidR="00670A84">
          <w:rPr>
            <w:noProof/>
          </w:rPr>
          <w:t>6</w:t>
        </w:r>
        <w:r>
          <w:rPr>
            <w:noProof/>
          </w:rPr>
          <w:fldChar w:fldCharType="end"/>
        </w:r>
      </w:p>
    </w:sdtContent>
  </w:sdt>
  <w:p w:rsidR="00741BC3" w:rsidRDefault="00741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C3" w:rsidRDefault="00741BC3" w:rsidP="00301A90">
      <w:pPr>
        <w:spacing w:after="0" w:line="240" w:lineRule="auto"/>
      </w:pPr>
      <w:r>
        <w:separator/>
      </w:r>
    </w:p>
  </w:footnote>
  <w:footnote w:type="continuationSeparator" w:id="0">
    <w:p w:rsidR="00741BC3" w:rsidRDefault="00741BC3" w:rsidP="00301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E3FD4"/>
    <w:multiLevelType w:val="hybridMultilevel"/>
    <w:tmpl w:val="F6023520"/>
    <w:lvl w:ilvl="0" w:tplc="8BE2D49C">
      <w:start w:val="1"/>
      <w:numFmt w:val="decimal"/>
      <w:lvlText w:val="%1)"/>
      <w:lvlJc w:val="left"/>
      <w:pPr>
        <w:ind w:left="720" w:hanging="360"/>
      </w:pPr>
      <w:rPr>
        <w:rFonts w:ascii="Times New Roman" w:eastAsia="Times New Roman" w:hAnsi="Times New Roman" w:cs="Times New Roman"/>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51446B2C"/>
    <w:multiLevelType w:val="hybridMultilevel"/>
    <w:tmpl w:val="879CE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30CBA"/>
    <w:multiLevelType w:val="hybridMultilevel"/>
    <w:tmpl w:val="2F985E24"/>
    <w:lvl w:ilvl="0" w:tplc="41DAA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F73A7"/>
    <w:multiLevelType w:val="hybridMultilevel"/>
    <w:tmpl w:val="24B20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C7"/>
    <w:rsid w:val="000F1AFA"/>
    <w:rsid w:val="00126DD8"/>
    <w:rsid w:val="00127684"/>
    <w:rsid w:val="002B6705"/>
    <w:rsid w:val="002F79E2"/>
    <w:rsid w:val="00301A90"/>
    <w:rsid w:val="0033570B"/>
    <w:rsid w:val="00364823"/>
    <w:rsid w:val="003E1298"/>
    <w:rsid w:val="004B3D03"/>
    <w:rsid w:val="004E685A"/>
    <w:rsid w:val="00670A84"/>
    <w:rsid w:val="00741BC3"/>
    <w:rsid w:val="0085378E"/>
    <w:rsid w:val="008957FD"/>
    <w:rsid w:val="009A43C2"/>
    <w:rsid w:val="00A47DDF"/>
    <w:rsid w:val="00A67B3A"/>
    <w:rsid w:val="00B532AC"/>
    <w:rsid w:val="00B711ED"/>
    <w:rsid w:val="00BF25C7"/>
    <w:rsid w:val="00D832C2"/>
    <w:rsid w:val="00E92B9A"/>
    <w:rsid w:val="00EF531C"/>
    <w:rsid w:val="00F41436"/>
    <w:rsid w:val="00FB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B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79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C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F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B9A"/>
    <w:pPr>
      <w:ind w:left="720"/>
      <w:contextualSpacing/>
    </w:pPr>
  </w:style>
  <w:style w:type="character" w:styleId="Hyperlink">
    <w:name w:val="Hyperlink"/>
    <w:basedOn w:val="DefaultParagraphFont"/>
    <w:uiPriority w:val="99"/>
    <w:unhideWhenUsed/>
    <w:rsid w:val="00E92B9A"/>
    <w:rPr>
      <w:color w:val="0000FF" w:themeColor="hyperlink"/>
      <w:u w:val="single"/>
    </w:rPr>
  </w:style>
  <w:style w:type="character" w:customStyle="1" w:styleId="Heading2Char">
    <w:name w:val="Heading 2 Char"/>
    <w:basedOn w:val="DefaultParagraphFont"/>
    <w:link w:val="Heading2"/>
    <w:uiPriority w:val="9"/>
    <w:rsid w:val="00E92B9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01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90"/>
  </w:style>
  <w:style w:type="paragraph" w:styleId="Footer">
    <w:name w:val="footer"/>
    <w:basedOn w:val="Normal"/>
    <w:link w:val="FooterChar"/>
    <w:uiPriority w:val="99"/>
    <w:unhideWhenUsed/>
    <w:rsid w:val="00301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90"/>
  </w:style>
  <w:style w:type="paragraph" w:styleId="Title">
    <w:name w:val="Title"/>
    <w:basedOn w:val="Normal"/>
    <w:next w:val="Normal"/>
    <w:link w:val="TitleChar"/>
    <w:uiPriority w:val="10"/>
    <w:qFormat/>
    <w:rsid w:val="009A43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3C2"/>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A43C2"/>
    <w:rPr>
      <w:color w:val="800080" w:themeColor="followedHyperlink"/>
      <w:u w:val="single"/>
    </w:rPr>
  </w:style>
  <w:style w:type="character" w:customStyle="1" w:styleId="Heading3Char">
    <w:name w:val="Heading 3 Char"/>
    <w:basedOn w:val="DefaultParagraphFont"/>
    <w:link w:val="Heading3"/>
    <w:uiPriority w:val="9"/>
    <w:rsid w:val="002F79E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537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5378E"/>
    <w:rPr>
      <w:b/>
      <w:bCs/>
    </w:rPr>
  </w:style>
  <w:style w:type="paragraph" w:customStyle="1" w:styleId="Default">
    <w:name w:val="Default"/>
    <w:rsid w:val="0085378E"/>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5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B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79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C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F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B9A"/>
    <w:pPr>
      <w:ind w:left="720"/>
      <w:contextualSpacing/>
    </w:pPr>
  </w:style>
  <w:style w:type="character" w:styleId="Hyperlink">
    <w:name w:val="Hyperlink"/>
    <w:basedOn w:val="DefaultParagraphFont"/>
    <w:uiPriority w:val="99"/>
    <w:unhideWhenUsed/>
    <w:rsid w:val="00E92B9A"/>
    <w:rPr>
      <w:color w:val="0000FF" w:themeColor="hyperlink"/>
      <w:u w:val="single"/>
    </w:rPr>
  </w:style>
  <w:style w:type="character" w:customStyle="1" w:styleId="Heading2Char">
    <w:name w:val="Heading 2 Char"/>
    <w:basedOn w:val="DefaultParagraphFont"/>
    <w:link w:val="Heading2"/>
    <w:uiPriority w:val="9"/>
    <w:rsid w:val="00E92B9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01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90"/>
  </w:style>
  <w:style w:type="paragraph" w:styleId="Footer">
    <w:name w:val="footer"/>
    <w:basedOn w:val="Normal"/>
    <w:link w:val="FooterChar"/>
    <w:uiPriority w:val="99"/>
    <w:unhideWhenUsed/>
    <w:rsid w:val="00301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90"/>
  </w:style>
  <w:style w:type="paragraph" w:styleId="Title">
    <w:name w:val="Title"/>
    <w:basedOn w:val="Normal"/>
    <w:next w:val="Normal"/>
    <w:link w:val="TitleChar"/>
    <w:uiPriority w:val="10"/>
    <w:qFormat/>
    <w:rsid w:val="009A43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3C2"/>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A43C2"/>
    <w:rPr>
      <w:color w:val="800080" w:themeColor="followedHyperlink"/>
      <w:u w:val="single"/>
    </w:rPr>
  </w:style>
  <w:style w:type="character" w:customStyle="1" w:styleId="Heading3Char">
    <w:name w:val="Heading 3 Char"/>
    <w:basedOn w:val="DefaultParagraphFont"/>
    <w:link w:val="Heading3"/>
    <w:uiPriority w:val="9"/>
    <w:rsid w:val="002F79E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537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5378E"/>
    <w:rPr>
      <w:b/>
      <w:bCs/>
    </w:rPr>
  </w:style>
  <w:style w:type="paragraph" w:customStyle="1" w:styleId="Default">
    <w:name w:val="Default"/>
    <w:rsid w:val="0085378E"/>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5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q.edu.au/policy/docs/reviews/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ACDD-A573-4336-A8D5-93BD00DF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Macquaire University</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Bremner;meredith.martinelli@mq.edu.au</dc:creator>
  <cp:lastModifiedBy>IT Support</cp:lastModifiedBy>
  <cp:revision>4</cp:revision>
  <cp:lastPrinted>2012-04-13T03:04:00Z</cp:lastPrinted>
  <dcterms:created xsi:type="dcterms:W3CDTF">2012-04-23T05:19:00Z</dcterms:created>
  <dcterms:modified xsi:type="dcterms:W3CDTF">2012-04-27T05:36:00Z</dcterms:modified>
</cp:coreProperties>
</file>