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91E3" w14:textId="43D34DEE" w:rsidR="007A61FD" w:rsidRDefault="00906CA8" w:rsidP="007A61FD">
      <w:pPr>
        <w:ind w:right="234"/>
        <w:jc w:val="both"/>
      </w:pPr>
      <w:r>
        <w:rPr>
          <w:b/>
          <w:noProof/>
          <w:spacing w:val="-17"/>
          <w:position w:val="-11"/>
          <w:lang w:val="en-AU" w:eastAsia="en-AU"/>
        </w:rPr>
        <w:drawing>
          <wp:anchor distT="0" distB="0" distL="114300" distR="114300" simplePos="0" relativeHeight="251659264" behindDoc="1" locked="0" layoutInCell="1" allowOverlap="1" wp14:anchorId="03E9860F" wp14:editId="4EE9C2AF">
            <wp:simplePos x="0" y="0"/>
            <wp:positionH relativeFrom="column">
              <wp:posOffset>5067300</wp:posOffset>
            </wp:positionH>
            <wp:positionV relativeFrom="paragraph">
              <wp:posOffset>143853</wp:posOffset>
            </wp:positionV>
            <wp:extent cx="1515745" cy="359410"/>
            <wp:effectExtent l="0" t="0" r="8255" b="2540"/>
            <wp:wrapTight wrapText="bothSides">
              <wp:wrapPolygon edited="0">
                <wp:start x="0" y="0"/>
                <wp:lineTo x="0" y="19463"/>
                <wp:lineTo x="543" y="20608"/>
                <wp:lineTo x="4886" y="20608"/>
                <wp:lineTo x="17374" y="19463"/>
                <wp:lineTo x="17103" y="18318"/>
                <wp:lineTo x="21446" y="8014"/>
                <wp:lineTo x="21446"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5745" cy="359410"/>
                    </a:xfrm>
                    <a:prstGeom prst="rect">
                      <a:avLst/>
                    </a:prstGeom>
                  </pic:spPr>
                </pic:pic>
              </a:graphicData>
            </a:graphic>
          </wp:anchor>
        </w:drawing>
      </w:r>
    </w:p>
    <w:p w14:paraId="4A72204C" w14:textId="6ED1AC81" w:rsidR="007A61FD" w:rsidRPr="00B55297" w:rsidRDefault="007A61FD" w:rsidP="00906CA8">
      <w:pPr>
        <w:shd w:val="clear" w:color="auto" w:fill="A6192E" w:themeFill="text2"/>
        <w:tabs>
          <w:tab w:val="left" w:pos="582"/>
        </w:tabs>
        <w:spacing w:before="100"/>
        <w:rPr>
          <w:rFonts w:asciiTheme="minorHAnsi" w:hAnsiTheme="minorHAnsi" w:cstheme="minorHAnsi"/>
          <w:b/>
          <w:bCs/>
          <w:color w:val="FFFFFF" w:themeColor="background1"/>
          <w:sz w:val="28"/>
          <w:szCs w:val="28"/>
        </w:rPr>
      </w:pPr>
      <w:r w:rsidRPr="00B55297">
        <w:rPr>
          <w:rFonts w:asciiTheme="minorHAnsi" w:hAnsiTheme="minorHAnsi" w:cstheme="minorHAnsi"/>
          <w:b/>
          <w:bCs/>
          <w:color w:val="FFFFFF" w:themeColor="background1"/>
          <w:sz w:val="28"/>
          <w:szCs w:val="28"/>
        </w:rPr>
        <w:t>Notification of “In Need of Additional Support”</w:t>
      </w:r>
      <w:r w:rsidR="00B55297" w:rsidRPr="00B55297">
        <w:rPr>
          <w:rFonts w:asciiTheme="minorHAnsi" w:hAnsiTheme="minorHAnsi" w:cstheme="minorHAnsi"/>
          <w:b/>
          <w:bCs/>
          <w:color w:val="FFFFFF" w:themeColor="background1"/>
          <w:sz w:val="28"/>
          <w:szCs w:val="28"/>
        </w:rPr>
        <w:t xml:space="preserve"> </w:t>
      </w:r>
    </w:p>
    <w:p w14:paraId="204F087E" w14:textId="77777777" w:rsidR="007A61FD" w:rsidRDefault="007A61FD" w:rsidP="007A61FD">
      <w:pPr>
        <w:ind w:right="234"/>
        <w:jc w:val="both"/>
      </w:pPr>
    </w:p>
    <w:p w14:paraId="3AA6B0D0" w14:textId="089D944D" w:rsidR="00F44F53" w:rsidRDefault="007A61FD" w:rsidP="007A61FD">
      <w:pPr>
        <w:ind w:right="234"/>
        <w:jc w:val="both"/>
      </w:pPr>
      <w:r w:rsidRPr="00503DB4">
        <w:t xml:space="preserve">Macquarie University upholds the highest professional standards in its Teacher Education Program. A Teacher Education Student (TES) who is deemed ‘In Need </w:t>
      </w:r>
      <w:r>
        <w:t>o</w:t>
      </w:r>
      <w:r w:rsidRPr="00503DB4">
        <w:t>f Additional Support</w:t>
      </w:r>
      <w:r>
        <w:t>’</w:t>
      </w:r>
      <w:r w:rsidRPr="00503DB4">
        <w:t xml:space="preserve"> is not reaching a satisfactory level of achievement in their professional experience placement. An </w:t>
      </w:r>
      <w:r>
        <w:t>“</w:t>
      </w:r>
      <w:r w:rsidRPr="00503DB4">
        <w:t xml:space="preserve">In Need </w:t>
      </w:r>
      <w:r>
        <w:t>o</w:t>
      </w:r>
      <w:r w:rsidRPr="00503DB4">
        <w:t>f Additional Support</w:t>
      </w:r>
      <w:r>
        <w:t xml:space="preserve">” </w:t>
      </w:r>
      <w:r w:rsidRPr="00503DB4">
        <w:t>determination may be made by the Supervising Teacher (ST) or by a Tertiary Supervisor</w:t>
      </w:r>
      <w:r>
        <w:t xml:space="preserve"> (TS)</w:t>
      </w:r>
      <w:r w:rsidRPr="00503DB4">
        <w:t xml:space="preserve">. It is imperative that TES </w:t>
      </w:r>
      <w:r>
        <w:t>“</w:t>
      </w:r>
      <w:r w:rsidRPr="00503DB4">
        <w:t xml:space="preserve">In Need </w:t>
      </w:r>
      <w:r>
        <w:t>o</w:t>
      </w:r>
      <w:r w:rsidRPr="00503DB4">
        <w:t>f Additional Suppor</w:t>
      </w:r>
      <w:r>
        <w:t xml:space="preserve">t” </w:t>
      </w:r>
      <w:r w:rsidRPr="00503DB4">
        <w:t xml:space="preserve">are identified as early as possible during their placement and that the areas of concern are documented, allowing appropriate processes to take place. We have developed procedures and strategies to support the TES and the ST. Depending upon placement there may be areas that are not assessed – refer the Professional Experience </w:t>
      </w:r>
      <w:r>
        <w:t xml:space="preserve">Evaluation </w:t>
      </w:r>
      <w:r w:rsidRPr="00503DB4">
        <w:t>Report for which aspects are being assessed.</w:t>
      </w:r>
    </w:p>
    <w:p w14:paraId="6C537EE4" w14:textId="77777777" w:rsidR="007A61FD" w:rsidRDefault="007A61FD" w:rsidP="007A61FD">
      <w:pPr>
        <w:ind w:right="234"/>
        <w:jc w:val="both"/>
        <w:rPr>
          <w:sz w:val="20"/>
        </w:rPr>
      </w:pPr>
    </w:p>
    <w:tbl>
      <w:tblPr>
        <w:tblStyle w:val="TableGrid"/>
        <w:tblW w:w="10161" w:type="dxa"/>
        <w:tblInd w:w="137" w:type="dxa"/>
        <w:tblLook w:val="04A0" w:firstRow="1" w:lastRow="0" w:firstColumn="1" w:lastColumn="0" w:noHBand="0" w:noVBand="1"/>
      </w:tblPr>
      <w:tblGrid>
        <w:gridCol w:w="4536"/>
        <w:gridCol w:w="2955"/>
        <w:gridCol w:w="2670"/>
      </w:tblGrid>
      <w:tr w:rsidR="00DC0DA3" w14:paraId="23D9E014" w14:textId="77777777" w:rsidTr="49906DEB">
        <w:tc>
          <w:tcPr>
            <w:tcW w:w="4536" w:type="dxa"/>
          </w:tcPr>
          <w:p w14:paraId="2D39AAAD" w14:textId="1C06E584" w:rsidR="00DC0DA3" w:rsidRDefault="00DC0DA3" w:rsidP="49906DEB">
            <w:pPr>
              <w:pStyle w:val="BodyText"/>
              <w:rPr>
                <w:sz w:val="20"/>
                <w:szCs w:val="20"/>
              </w:rPr>
            </w:pPr>
            <w:r w:rsidRPr="49906DEB">
              <w:rPr>
                <w:b/>
                <w:bCs/>
                <w:sz w:val="20"/>
                <w:szCs w:val="20"/>
              </w:rPr>
              <w:t>Unit (</w:t>
            </w:r>
            <w:proofErr w:type="gramStart"/>
            <w:r w:rsidRPr="49906DEB">
              <w:rPr>
                <w:b/>
                <w:bCs/>
                <w:sz w:val="20"/>
                <w:szCs w:val="20"/>
              </w:rPr>
              <w:t>E.g.</w:t>
            </w:r>
            <w:proofErr w:type="gramEnd"/>
            <w:r w:rsidRPr="49906DEB">
              <w:rPr>
                <w:b/>
                <w:bCs/>
                <w:sz w:val="20"/>
                <w:szCs w:val="20"/>
              </w:rPr>
              <w:t xml:space="preserve"> ECH</w:t>
            </w:r>
            <w:r w:rsidR="33043F89" w:rsidRPr="49906DEB">
              <w:rPr>
                <w:b/>
                <w:bCs/>
                <w:sz w:val="20"/>
                <w:szCs w:val="20"/>
              </w:rPr>
              <w:t xml:space="preserve">E / </w:t>
            </w:r>
            <w:r w:rsidR="00461709" w:rsidRPr="49906DEB">
              <w:rPr>
                <w:b/>
                <w:bCs/>
                <w:sz w:val="20"/>
                <w:szCs w:val="20"/>
              </w:rPr>
              <w:t>EDST</w:t>
            </w:r>
            <w:r w:rsidRPr="49906DEB">
              <w:rPr>
                <w:b/>
                <w:bCs/>
                <w:sz w:val="20"/>
                <w:szCs w:val="20"/>
              </w:rPr>
              <w:t>)</w:t>
            </w:r>
          </w:p>
        </w:tc>
        <w:tc>
          <w:tcPr>
            <w:tcW w:w="5625" w:type="dxa"/>
            <w:gridSpan w:val="2"/>
          </w:tcPr>
          <w:p w14:paraId="185584F1" w14:textId="77777777" w:rsidR="00DC0DA3" w:rsidRDefault="00DC0DA3" w:rsidP="006F5A68">
            <w:pPr>
              <w:pStyle w:val="BodyText"/>
              <w:rPr>
                <w:sz w:val="20"/>
              </w:rPr>
            </w:pPr>
          </w:p>
        </w:tc>
      </w:tr>
      <w:tr w:rsidR="00DC0DA3" w14:paraId="0ABDA617" w14:textId="77777777" w:rsidTr="49906DEB">
        <w:tc>
          <w:tcPr>
            <w:tcW w:w="4536" w:type="dxa"/>
          </w:tcPr>
          <w:p w14:paraId="78762086" w14:textId="2D508429" w:rsidR="00DC0DA3" w:rsidRDefault="00316131" w:rsidP="006F5A68">
            <w:pPr>
              <w:pStyle w:val="BodyText"/>
              <w:rPr>
                <w:sz w:val="20"/>
              </w:rPr>
            </w:pPr>
            <w:r>
              <w:rPr>
                <w:b/>
                <w:sz w:val="20"/>
              </w:rPr>
              <w:t>TES</w:t>
            </w:r>
            <w:r w:rsidR="00DC0DA3">
              <w:rPr>
                <w:b/>
                <w:sz w:val="20"/>
              </w:rPr>
              <w:t xml:space="preserve"> Name</w:t>
            </w:r>
          </w:p>
        </w:tc>
        <w:tc>
          <w:tcPr>
            <w:tcW w:w="5625" w:type="dxa"/>
            <w:gridSpan w:val="2"/>
          </w:tcPr>
          <w:p w14:paraId="66CABCE6" w14:textId="77777777" w:rsidR="00DC0DA3" w:rsidRDefault="00DC0DA3" w:rsidP="006F5A68">
            <w:pPr>
              <w:pStyle w:val="BodyText"/>
              <w:rPr>
                <w:sz w:val="20"/>
              </w:rPr>
            </w:pPr>
          </w:p>
        </w:tc>
      </w:tr>
      <w:tr w:rsidR="00DC0DA3" w14:paraId="23AB8E19" w14:textId="77777777" w:rsidTr="49906DEB">
        <w:tc>
          <w:tcPr>
            <w:tcW w:w="4536" w:type="dxa"/>
          </w:tcPr>
          <w:p w14:paraId="28996E5D" w14:textId="532C2215" w:rsidR="00DC0DA3" w:rsidRDefault="00316131" w:rsidP="49906DEB">
            <w:pPr>
              <w:pStyle w:val="BodyText"/>
              <w:rPr>
                <w:sz w:val="20"/>
                <w:szCs w:val="20"/>
              </w:rPr>
            </w:pPr>
            <w:r>
              <w:rPr>
                <w:b/>
                <w:bCs/>
                <w:sz w:val="20"/>
                <w:szCs w:val="20"/>
              </w:rPr>
              <w:t>TES</w:t>
            </w:r>
            <w:r w:rsidR="00DC0DA3" w:rsidRPr="49906DEB">
              <w:rPr>
                <w:b/>
                <w:bCs/>
                <w:sz w:val="20"/>
                <w:szCs w:val="20"/>
              </w:rPr>
              <w:t xml:space="preserve"> </w:t>
            </w:r>
            <w:r w:rsidR="00DC0DA3" w:rsidRPr="49906DEB">
              <w:rPr>
                <w:b/>
                <w:bCs/>
                <w:spacing w:val="-4"/>
                <w:sz w:val="20"/>
                <w:szCs w:val="20"/>
              </w:rPr>
              <w:t xml:space="preserve">Student </w:t>
            </w:r>
            <w:r w:rsidR="00DC0DA3" w:rsidRPr="49906DEB">
              <w:rPr>
                <w:b/>
                <w:bCs/>
                <w:sz w:val="20"/>
                <w:szCs w:val="20"/>
              </w:rPr>
              <w:t>Number</w:t>
            </w:r>
          </w:p>
        </w:tc>
        <w:tc>
          <w:tcPr>
            <w:tcW w:w="5625" w:type="dxa"/>
            <w:gridSpan w:val="2"/>
          </w:tcPr>
          <w:p w14:paraId="212BAD7E" w14:textId="77777777" w:rsidR="00DC0DA3" w:rsidRDefault="00DC0DA3" w:rsidP="006F5A68">
            <w:pPr>
              <w:pStyle w:val="BodyText"/>
              <w:rPr>
                <w:sz w:val="20"/>
              </w:rPr>
            </w:pPr>
          </w:p>
        </w:tc>
      </w:tr>
      <w:tr w:rsidR="00DC0DA3" w14:paraId="4F198906" w14:textId="77777777" w:rsidTr="49906DEB">
        <w:tc>
          <w:tcPr>
            <w:tcW w:w="4536" w:type="dxa"/>
          </w:tcPr>
          <w:p w14:paraId="077707F6" w14:textId="5B476468" w:rsidR="00DC0DA3" w:rsidRDefault="00DC0DA3" w:rsidP="006F5A68">
            <w:pPr>
              <w:pStyle w:val="BodyText"/>
              <w:rPr>
                <w:sz w:val="20"/>
              </w:rPr>
            </w:pPr>
            <w:r>
              <w:rPr>
                <w:b/>
                <w:sz w:val="20"/>
              </w:rPr>
              <w:t>Centre/age group</w:t>
            </w:r>
            <w:r w:rsidR="00396E42">
              <w:rPr>
                <w:b/>
                <w:sz w:val="20"/>
              </w:rPr>
              <w:t xml:space="preserve"> </w:t>
            </w:r>
            <w:r w:rsidR="00C52A16">
              <w:rPr>
                <w:b/>
                <w:sz w:val="20"/>
              </w:rPr>
              <w:t>(for Early Childhood TES)</w:t>
            </w:r>
          </w:p>
        </w:tc>
        <w:tc>
          <w:tcPr>
            <w:tcW w:w="5625" w:type="dxa"/>
            <w:gridSpan w:val="2"/>
          </w:tcPr>
          <w:p w14:paraId="7C7928A7" w14:textId="77777777" w:rsidR="00DC0DA3" w:rsidRDefault="00DC0DA3" w:rsidP="006F5A68">
            <w:pPr>
              <w:pStyle w:val="BodyText"/>
              <w:rPr>
                <w:sz w:val="20"/>
              </w:rPr>
            </w:pPr>
          </w:p>
        </w:tc>
      </w:tr>
      <w:tr w:rsidR="007D788E" w14:paraId="46FD7E0D" w14:textId="77777777" w:rsidTr="49906DEB">
        <w:tc>
          <w:tcPr>
            <w:tcW w:w="4536" w:type="dxa"/>
          </w:tcPr>
          <w:p w14:paraId="7989015E" w14:textId="75314F5B" w:rsidR="007D788E" w:rsidRDefault="007D788E" w:rsidP="006F5A68">
            <w:pPr>
              <w:pStyle w:val="BodyText"/>
              <w:rPr>
                <w:b/>
                <w:sz w:val="20"/>
              </w:rPr>
            </w:pPr>
            <w:r>
              <w:rPr>
                <w:b/>
                <w:sz w:val="20"/>
              </w:rPr>
              <w:t>School/stage/class (for Primary</w:t>
            </w:r>
            <w:r w:rsidR="00AD6741">
              <w:rPr>
                <w:b/>
                <w:sz w:val="20"/>
              </w:rPr>
              <w:t xml:space="preserve"> and Secondary TES)</w:t>
            </w:r>
          </w:p>
        </w:tc>
        <w:tc>
          <w:tcPr>
            <w:tcW w:w="5625" w:type="dxa"/>
            <w:gridSpan w:val="2"/>
          </w:tcPr>
          <w:p w14:paraId="18065BD3" w14:textId="77777777" w:rsidR="007D788E" w:rsidRDefault="007D788E" w:rsidP="006F5A68">
            <w:pPr>
              <w:pStyle w:val="BodyText"/>
              <w:rPr>
                <w:sz w:val="20"/>
              </w:rPr>
            </w:pPr>
          </w:p>
        </w:tc>
      </w:tr>
      <w:tr w:rsidR="00DC0DA3" w14:paraId="7C1E3807" w14:textId="77777777" w:rsidTr="49906DEB">
        <w:tc>
          <w:tcPr>
            <w:tcW w:w="4536" w:type="dxa"/>
          </w:tcPr>
          <w:p w14:paraId="21AA9CD9" w14:textId="77777777" w:rsidR="00DC0DA3" w:rsidRDefault="00DC0DA3" w:rsidP="006F5A68">
            <w:pPr>
              <w:pStyle w:val="BodyText"/>
              <w:rPr>
                <w:sz w:val="20"/>
              </w:rPr>
            </w:pPr>
            <w:r>
              <w:rPr>
                <w:b/>
                <w:sz w:val="20"/>
              </w:rPr>
              <w:t>Supervising Teacher</w:t>
            </w:r>
          </w:p>
        </w:tc>
        <w:tc>
          <w:tcPr>
            <w:tcW w:w="5625" w:type="dxa"/>
            <w:gridSpan w:val="2"/>
          </w:tcPr>
          <w:p w14:paraId="294FF95D" w14:textId="77777777" w:rsidR="00DC0DA3" w:rsidRDefault="00DC0DA3" w:rsidP="006F5A68">
            <w:pPr>
              <w:pStyle w:val="BodyText"/>
              <w:rPr>
                <w:sz w:val="20"/>
              </w:rPr>
            </w:pPr>
          </w:p>
        </w:tc>
      </w:tr>
      <w:tr w:rsidR="00DC0DA3" w14:paraId="5F5BA29F" w14:textId="77777777" w:rsidTr="49906DEB">
        <w:tc>
          <w:tcPr>
            <w:tcW w:w="4536" w:type="dxa"/>
          </w:tcPr>
          <w:p w14:paraId="2E585D2E" w14:textId="2F28AEB4" w:rsidR="00DC0DA3" w:rsidRDefault="0026224F" w:rsidP="006F5A68">
            <w:pPr>
              <w:pStyle w:val="BodyText"/>
              <w:rPr>
                <w:sz w:val="20"/>
              </w:rPr>
            </w:pPr>
            <w:r>
              <w:rPr>
                <w:b/>
                <w:sz w:val="20"/>
              </w:rPr>
              <w:t>Tertiary Supervisor</w:t>
            </w:r>
          </w:p>
        </w:tc>
        <w:tc>
          <w:tcPr>
            <w:tcW w:w="5625" w:type="dxa"/>
            <w:gridSpan w:val="2"/>
          </w:tcPr>
          <w:p w14:paraId="0EFB7246" w14:textId="77777777" w:rsidR="00DC0DA3" w:rsidRDefault="00DC0DA3" w:rsidP="006F5A68">
            <w:pPr>
              <w:pStyle w:val="BodyText"/>
              <w:rPr>
                <w:sz w:val="20"/>
              </w:rPr>
            </w:pPr>
          </w:p>
        </w:tc>
      </w:tr>
      <w:tr w:rsidR="002202CE" w14:paraId="12A87A15" w14:textId="2BA0DE7A" w:rsidTr="49906DEB">
        <w:tc>
          <w:tcPr>
            <w:tcW w:w="4536" w:type="dxa"/>
            <w:vMerge w:val="restart"/>
          </w:tcPr>
          <w:p w14:paraId="5664D92E" w14:textId="3BA2580A" w:rsidR="002202CE" w:rsidRPr="0026224F" w:rsidRDefault="002202CE" w:rsidP="006F5A68">
            <w:pPr>
              <w:pStyle w:val="BodyText"/>
              <w:rPr>
                <w:b/>
                <w:sz w:val="20"/>
              </w:rPr>
            </w:pPr>
            <w:r w:rsidRPr="002202CE">
              <w:rPr>
                <w:b/>
                <w:sz w:val="20"/>
              </w:rPr>
              <w:t>Report submitted by</w:t>
            </w:r>
          </w:p>
        </w:tc>
        <w:tc>
          <w:tcPr>
            <w:tcW w:w="2955" w:type="dxa"/>
          </w:tcPr>
          <w:p w14:paraId="75ECA5FB" w14:textId="69D0C328" w:rsidR="002202CE" w:rsidRDefault="002202CE" w:rsidP="006F5A68">
            <w:pPr>
              <w:pStyle w:val="BodyText"/>
              <w:rPr>
                <w:sz w:val="20"/>
              </w:rPr>
            </w:pPr>
            <w:r w:rsidRPr="0026224F">
              <w:rPr>
                <w:sz w:val="20"/>
              </w:rPr>
              <w:t>Supervising Teacher</w:t>
            </w:r>
          </w:p>
        </w:tc>
        <w:tc>
          <w:tcPr>
            <w:tcW w:w="2670" w:type="dxa"/>
          </w:tcPr>
          <w:p w14:paraId="5583C9CF" w14:textId="0FBD44FE" w:rsidR="002202CE" w:rsidRDefault="002202CE" w:rsidP="0026224F">
            <w:pPr>
              <w:pStyle w:val="BodyText"/>
              <w:rPr>
                <w:sz w:val="20"/>
              </w:rPr>
            </w:pPr>
            <w:r w:rsidRPr="0026224F">
              <w:rPr>
                <w:sz w:val="20"/>
              </w:rPr>
              <w:t>Tertiary Supervisor</w:t>
            </w:r>
          </w:p>
        </w:tc>
      </w:tr>
      <w:tr w:rsidR="002202CE" w14:paraId="187DC97B" w14:textId="77777777" w:rsidTr="49906DEB">
        <w:tc>
          <w:tcPr>
            <w:tcW w:w="4536" w:type="dxa"/>
            <w:vMerge/>
          </w:tcPr>
          <w:p w14:paraId="0824EF54" w14:textId="77777777" w:rsidR="002202CE" w:rsidRPr="0026224F" w:rsidRDefault="002202CE" w:rsidP="006F5A68">
            <w:pPr>
              <w:pStyle w:val="BodyText"/>
              <w:rPr>
                <w:b/>
                <w:sz w:val="20"/>
              </w:rPr>
            </w:pPr>
          </w:p>
        </w:tc>
        <w:tc>
          <w:tcPr>
            <w:tcW w:w="2955" w:type="dxa"/>
          </w:tcPr>
          <w:p w14:paraId="0BFE246A" w14:textId="77777777" w:rsidR="002202CE" w:rsidRPr="0026224F" w:rsidRDefault="002202CE" w:rsidP="006F5A68">
            <w:pPr>
              <w:pStyle w:val="BodyText"/>
              <w:rPr>
                <w:sz w:val="20"/>
              </w:rPr>
            </w:pPr>
          </w:p>
        </w:tc>
        <w:tc>
          <w:tcPr>
            <w:tcW w:w="2670" w:type="dxa"/>
          </w:tcPr>
          <w:p w14:paraId="2FC7A125" w14:textId="77777777" w:rsidR="002202CE" w:rsidRPr="0026224F" w:rsidRDefault="002202CE" w:rsidP="0026224F">
            <w:pPr>
              <w:pStyle w:val="BodyText"/>
              <w:rPr>
                <w:sz w:val="20"/>
              </w:rPr>
            </w:pPr>
          </w:p>
        </w:tc>
      </w:tr>
    </w:tbl>
    <w:p w14:paraId="55F56CB0" w14:textId="77777777" w:rsidR="002B6CF6" w:rsidRDefault="002B6CF6">
      <w:pPr>
        <w:pStyle w:val="BodyText"/>
      </w:pPr>
    </w:p>
    <w:tbl>
      <w:tblPr>
        <w:tblStyle w:val="TableGrid"/>
        <w:tblW w:w="10413" w:type="dxa"/>
        <w:tblInd w:w="137" w:type="dxa"/>
        <w:tblLook w:val="04A0" w:firstRow="1" w:lastRow="0" w:firstColumn="1" w:lastColumn="0" w:noHBand="0" w:noVBand="1"/>
      </w:tblPr>
      <w:tblGrid>
        <w:gridCol w:w="10413"/>
      </w:tblGrid>
      <w:tr w:rsidR="00907B0F" w14:paraId="36723959" w14:textId="77777777" w:rsidTr="00485DC7">
        <w:tc>
          <w:tcPr>
            <w:tcW w:w="10413" w:type="dxa"/>
            <w:shd w:val="clear" w:color="auto" w:fill="A6192E" w:themeFill="text2"/>
          </w:tcPr>
          <w:p w14:paraId="54C17FD5" w14:textId="77777777" w:rsidR="00907B0F" w:rsidRPr="00485DC7" w:rsidRDefault="00907B0F" w:rsidP="00907B0F">
            <w:pPr>
              <w:spacing w:before="67"/>
              <w:ind w:left="100"/>
              <w:rPr>
                <w:b/>
                <w:color w:val="FFFFFF" w:themeColor="background1"/>
                <w:sz w:val="20"/>
              </w:rPr>
            </w:pPr>
            <w:r w:rsidRPr="00485DC7">
              <w:rPr>
                <w:b/>
                <w:color w:val="FFFFFF" w:themeColor="background1"/>
                <w:sz w:val="20"/>
              </w:rPr>
              <w:t>SECTION A: Satisfactory elements of the Teacher Education Student’s professional experience placement</w:t>
            </w:r>
          </w:p>
          <w:p w14:paraId="4D3647ED" w14:textId="3942A804" w:rsidR="00907B0F" w:rsidRPr="00907B0F" w:rsidRDefault="00907B0F" w:rsidP="00907B0F">
            <w:pPr>
              <w:spacing w:before="67"/>
              <w:ind w:left="100"/>
              <w:rPr>
                <w:b/>
                <w:sz w:val="10"/>
                <w:szCs w:val="10"/>
              </w:rPr>
            </w:pPr>
          </w:p>
        </w:tc>
      </w:tr>
      <w:tr w:rsidR="00907B0F" w14:paraId="6EFC775D" w14:textId="77777777" w:rsidTr="00ED48D0">
        <w:tc>
          <w:tcPr>
            <w:tcW w:w="10413" w:type="dxa"/>
          </w:tcPr>
          <w:p w14:paraId="7BF2D366" w14:textId="77777777" w:rsidR="00907B0F" w:rsidRDefault="00907B0F">
            <w:pPr>
              <w:pStyle w:val="BodyText"/>
            </w:pPr>
          </w:p>
          <w:p w14:paraId="27EA7075" w14:textId="77777777" w:rsidR="00907B0F" w:rsidRDefault="00907B0F">
            <w:pPr>
              <w:pStyle w:val="BodyText"/>
            </w:pPr>
          </w:p>
          <w:p w14:paraId="70D3C9C5" w14:textId="77777777" w:rsidR="00907B0F" w:rsidRDefault="00907B0F">
            <w:pPr>
              <w:pStyle w:val="BodyText"/>
            </w:pPr>
          </w:p>
          <w:p w14:paraId="32225813" w14:textId="77777777" w:rsidR="00907B0F" w:rsidRDefault="00907B0F">
            <w:pPr>
              <w:pStyle w:val="BodyText"/>
            </w:pPr>
          </w:p>
          <w:p w14:paraId="2457AB46" w14:textId="77777777" w:rsidR="00907B0F" w:rsidRDefault="00907B0F">
            <w:pPr>
              <w:pStyle w:val="BodyText"/>
            </w:pPr>
          </w:p>
          <w:p w14:paraId="3F73738B" w14:textId="77777777" w:rsidR="00907B0F" w:rsidRDefault="00907B0F">
            <w:pPr>
              <w:pStyle w:val="BodyText"/>
            </w:pPr>
          </w:p>
          <w:p w14:paraId="4E8B6EE0" w14:textId="77777777" w:rsidR="00907B0F" w:rsidRDefault="00907B0F">
            <w:pPr>
              <w:pStyle w:val="BodyText"/>
            </w:pPr>
          </w:p>
          <w:p w14:paraId="570ED489" w14:textId="4B2466E0" w:rsidR="00907B0F" w:rsidRDefault="00907B0F">
            <w:pPr>
              <w:pStyle w:val="BodyText"/>
            </w:pPr>
          </w:p>
        </w:tc>
      </w:tr>
    </w:tbl>
    <w:p w14:paraId="1245705D" w14:textId="5F66F7C8" w:rsidR="000E79D3" w:rsidRDefault="000E79D3">
      <w:pPr>
        <w:pStyle w:val="BodyText"/>
      </w:pPr>
    </w:p>
    <w:p w14:paraId="0CF45211" w14:textId="77777777" w:rsidR="000E79D3" w:rsidRDefault="000E79D3">
      <w:pPr>
        <w:pStyle w:val="BodyText"/>
        <w:spacing w:before="9"/>
        <w:rPr>
          <w:sz w:val="1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5"/>
        <w:gridCol w:w="5376"/>
      </w:tblGrid>
      <w:tr w:rsidR="000E79D3" w14:paraId="6CB8C53A" w14:textId="77777777" w:rsidTr="00485DC7">
        <w:trPr>
          <w:trHeight w:val="364"/>
        </w:trPr>
        <w:tc>
          <w:tcPr>
            <w:tcW w:w="10411" w:type="dxa"/>
            <w:gridSpan w:val="2"/>
            <w:shd w:val="clear" w:color="auto" w:fill="A6192E" w:themeFill="text2"/>
          </w:tcPr>
          <w:p w14:paraId="13FD0515" w14:textId="77777777" w:rsidR="000E79D3" w:rsidRPr="00485DC7" w:rsidRDefault="00844644">
            <w:pPr>
              <w:pStyle w:val="TableParagraph"/>
              <w:spacing w:before="63"/>
              <w:ind w:left="106"/>
              <w:rPr>
                <w:b/>
                <w:color w:val="FFFFFF" w:themeColor="background1"/>
                <w:sz w:val="20"/>
              </w:rPr>
            </w:pPr>
            <w:r w:rsidRPr="00485DC7">
              <w:rPr>
                <w:b/>
                <w:color w:val="FFFFFF" w:themeColor="background1"/>
                <w:sz w:val="20"/>
              </w:rPr>
              <w:t>SECTION B: Additional support plan for the Teacher Education Student (TES)</w:t>
            </w:r>
          </w:p>
        </w:tc>
      </w:tr>
      <w:tr w:rsidR="000E79D3" w14:paraId="5CD80F87" w14:textId="77777777" w:rsidTr="000138BA">
        <w:trPr>
          <w:trHeight w:val="489"/>
        </w:trPr>
        <w:tc>
          <w:tcPr>
            <w:tcW w:w="5035" w:type="dxa"/>
            <w:shd w:val="clear" w:color="auto" w:fill="D6D2C4" w:themeFill="background2"/>
          </w:tcPr>
          <w:p w14:paraId="077330AB" w14:textId="2E5B6BD5" w:rsidR="000E79D3" w:rsidRDefault="00844644">
            <w:pPr>
              <w:pStyle w:val="TableParagraph"/>
              <w:spacing w:before="1" w:line="240" w:lineRule="atLeast"/>
              <w:ind w:left="106" w:right="422"/>
              <w:rPr>
                <w:b/>
                <w:sz w:val="20"/>
              </w:rPr>
            </w:pPr>
            <w:r>
              <w:rPr>
                <w:b/>
                <w:sz w:val="20"/>
              </w:rPr>
              <w:t>Outline issues in relation to each area – write N</w:t>
            </w:r>
            <w:r w:rsidR="00407E6F">
              <w:rPr>
                <w:b/>
                <w:sz w:val="20"/>
              </w:rPr>
              <w:t>/</w:t>
            </w:r>
            <w:r>
              <w:rPr>
                <w:b/>
                <w:sz w:val="20"/>
              </w:rPr>
              <w:t>A if no issue</w:t>
            </w:r>
          </w:p>
        </w:tc>
        <w:tc>
          <w:tcPr>
            <w:tcW w:w="5376" w:type="dxa"/>
            <w:shd w:val="clear" w:color="auto" w:fill="D6D2C4" w:themeFill="background2"/>
          </w:tcPr>
          <w:p w14:paraId="691EC77E" w14:textId="77777777" w:rsidR="000E79D3" w:rsidRDefault="00844644">
            <w:pPr>
              <w:pStyle w:val="TableParagraph"/>
              <w:spacing w:before="1" w:line="240" w:lineRule="atLeast"/>
              <w:ind w:left="109" w:right="568"/>
              <w:rPr>
                <w:b/>
                <w:sz w:val="20"/>
              </w:rPr>
            </w:pPr>
            <w:r>
              <w:rPr>
                <w:b/>
                <w:sz w:val="20"/>
              </w:rPr>
              <w:t>List goal for TES in each area of concern and appropriate timeline for achieving</w:t>
            </w:r>
          </w:p>
        </w:tc>
      </w:tr>
      <w:tr w:rsidR="000E79D3" w14:paraId="43704CCC" w14:textId="77777777">
        <w:trPr>
          <w:trHeight w:val="2418"/>
        </w:trPr>
        <w:tc>
          <w:tcPr>
            <w:tcW w:w="5035" w:type="dxa"/>
          </w:tcPr>
          <w:p w14:paraId="67D89751" w14:textId="5937B70C" w:rsidR="000E79D3" w:rsidRDefault="00844644">
            <w:pPr>
              <w:pStyle w:val="TableParagraph"/>
              <w:spacing w:before="39"/>
              <w:ind w:left="106" w:right="87"/>
              <w:jc w:val="both"/>
              <w:rPr>
                <w:sz w:val="16"/>
              </w:rPr>
            </w:pPr>
            <w:r>
              <w:rPr>
                <w:sz w:val="20"/>
              </w:rPr>
              <w:t xml:space="preserve">1. </w:t>
            </w:r>
            <w:r w:rsidR="00887F0F">
              <w:rPr>
                <w:b/>
                <w:sz w:val="20"/>
              </w:rPr>
              <w:t>Know</w:t>
            </w:r>
            <w:r w:rsidR="00887F0F">
              <w:rPr>
                <w:b/>
                <w:spacing w:val="-2"/>
                <w:sz w:val="20"/>
              </w:rPr>
              <w:t xml:space="preserve"> </w:t>
            </w:r>
            <w:r w:rsidR="00887F0F">
              <w:rPr>
                <w:b/>
                <w:sz w:val="20"/>
              </w:rPr>
              <w:t>students</w:t>
            </w:r>
            <w:r w:rsidR="00887F0F">
              <w:rPr>
                <w:b/>
                <w:spacing w:val="-1"/>
                <w:sz w:val="20"/>
              </w:rPr>
              <w:t xml:space="preserve"> </w:t>
            </w:r>
            <w:r w:rsidR="00887F0F">
              <w:rPr>
                <w:b/>
                <w:sz w:val="20"/>
              </w:rPr>
              <w:t>and</w:t>
            </w:r>
            <w:r w:rsidR="00887F0F">
              <w:rPr>
                <w:b/>
                <w:spacing w:val="-1"/>
                <w:sz w:val="20"/>
              </w:rPr>
              <w:t xml:space="preserve"> </w:t>
            </w:r>
            <w:r w:rsidR="00887F0F">
              <w:rPr>
                <w:b/>
                <w:sz w:val="20"/>
              </w:rPr>
              <w:t>how</w:t>
            </w:r>
            <w:r w:rsidR="00887F0F">
              <w:rPr>
                <w:b/>
                <w:spacing w:val="-1"/>
                <w:sz w:val="20"/>
              </w:rPr>
              <w:t xml:space="preserve"> </w:t>
            </w:r>
            <w:r w:rsidR="00887F0F">
              <w:rPr>
                <w:b/>
                <w:sz w:val="20"/>
              </w:rPr>
              <w:t>they</w:t>
            </w:r>
            <w:r w:rsidR="00887F0F">
              <w:rPr>
                <w:b/>
                <w:spacing w:val="-1"/>
                <w:sz w:val="20"/>
              </w:rPr>
              <w:t xml:space="preserve"> </w:t>
            </w:r>
            <w:r w:rsidR="00887F0F">
              <w:rPr>
                <w:b/>
                <w:sz w:val="20"/>
              </w:rPr>
              <w:t>learn:</w:t>
            </w:r>
          </w:p>
        </w:tc>
        <w:tc>
          <w:tcPr>
            <w:tcW w:w="5376" w:type="dxa"/>
          </w:tcPr>
          <w:p w14:paraId="7B31E021" w14:textId="77777777" w:rsidR="000E79D3" w:rsidRDefault="000E79D3">
            <w:pPr>
              <w:pStyle w:val="TableParagraph"/>
              <w:rPr>
                <w:rFonts w:ascii="Times New Roman"/>
                <w:sz w:val="20"/>
              </w:rPr>
            </w:pPr>
          </w:p>
        </w:tc>
      </w:tr>
      <w:tr w:rsidR="0017251F" w14:paraId="37368C50" w14:textId="77777777">
        <w:trPr>
          <w:trHeight w:val="2418"/>
        </w:trPr>
        <w:tc>
          <w:tcPr>
            <w:tcW w:w="5035" w:type="dxa"/>
          </w:tcPr>
          <w:p w14:paraId="2802CEBB" w14:textId="1B3C4AB2" w:rsidR="0017251F" w:rsidRDefault="00216B5A">
            <w:pPr>
              <w:pStyle w:val="TableParagraph"/>
              <w:spacing w:before="39"/>
              <w:ind w:left="106" w:right="87"/>
              <w:jc w:val="both"/>
              <w:rPr>
                <w:sz w:val="20"/>
              </w:rPr>
            </w:pPr>
            <w:r>
              <w:rPr>
                <w:sz w:val="20"/>
              </w:rPr>
              <w:t>2</w:t>
            </w:r>
            <w:r w:rsidR="0017251F">
              <w:rPr>
                <w:sz w:val="20"/>
              </w:rPr>
              <w:t xml:space="preserve">. </w:t>
            </w:r>
            <w:r w:rsidR="0017251F">
              <w:rPr>
                <w:b/>
                <w:sz w:val="20"/>
              </w:rPr>
              <w:t>Know</w:t>
            </w:r>
            <w:r w:rsidR="0017251F">
              <w:rPr>
                <w:b/>
                <w:spacing w:val="-2"/>
                <w:sz w:val="20"/>
              </w:rPr>
              <w:t xml:space="preserve"> </w:t>
            </w:r>
            <w:r w:rsidR="0017251F">
              <w:rPr>
                <w:b/>
                <w:sz w:val="20"/>
              </w:rPr>
              <w:t>the</w:t>
            </w:r>
            <w:r w:rsidR="0017251F">
              <w:rPr>
                <w:b/>
                <w:spacing w:val="-1"/>
                <w:sz w:val="20"/>
              </w:rPr>
              <w:t xml:space="preserve"> </w:t>
            </w:r>
            <w:r w:rsidR="0017251F">
              <w:rPr>
                <w:b/>
                <w:sz w:val="20"/>
              </w:rPr>
              <w:t>content</w:t>
            </w:r>
            <w:r w:rsidR="0017251F">
              <w:rPr>
                <w:b/>
                <w:spacing w:val="-1"/>
                <w:sz w:val="20"/>
              </w:rPr>
              <w:t xml:space="preserve"> </w:t>
            </w:r>
            <w:r w:rsidR="0017251F">
              <w:rPr>
                <w:b/>
                <w:sz w:val="20"/>
              </w:rPr>
              <w:t>and</w:t>
            </w:r>
            <w:r w:rsidR="0017251F">
              <w:rPr>
                <w:b/>
                <w:spacing w:val="-1"/>
                <w:sz w:val="20"/>
              </w:rPr>
              <w:t xml:space="preserve"> </w:t>
            </w:r>
            <w:r w:rsidR="0017251F">
              <w:rPr>
                <w:b/>
                <w:sz w:val="20"/>
              </w:rPr>
              <w:t>how</w:t>
            </w:r>
            <w:r w:rsidR="0017251F">
              <w:rPr>
                <w:b/>
                <w:spacing w:val="-1"/>
                <w:sz w:val="20"/>
              </w:rPr>
              <w:t xml:space="preserve"> </w:t>
            </w:r>
            <w:r w:rsidR="0017251F">
              <w:rPr>
                <w:b/>
                <w:sz w:val="20"/>
              </w:rPr>
              <w:t>to</w:t>
            </w:r>
            <w:r w:rsidR="0017251F">
              <w:rPr>
                <w:b/>
                <w:spacing w:val="-1"/>
                <w:sz w:val="20"/>
              </w:rPr>
              <w:t xml:space="preserve"> </w:t>
            </w:r>
            <w:r w:rsidR="0017251F">
              <w:rPr>
                <w:b/>
                <w:sz w:val="20"/>
              </w:rPr>
              <w:t>teach:</w:t>
            </w:r>
          </w:p>
        </w:tc>
        <w:tc>
          <w:tcPr>
            <w:tcW w:w="5376" w:type="dxa"/>
          </w:tcPr>
          <w:p w14:paraId="0EC1ADD5" w14:textId="77777777" w:rsidR="0017251F" w:rsidRDefault="0017251F">
            <w:pPr>
              <w:pStyle w:val="TableParagraph"/>
              <w:rPr>
                <w:rFonts w:ascii="Times New Roman"/>
                <w:sz w:val="20"/>
              </w:rPr>
            </w:pPr>
          </w:p>
        </w:tc>
      </w:tr>
      <w:tr w:rsidR="000E79D3" w14:paraId="4D45C214" w14:textId="77777777">
        <w:trPr>
          <w:trHeight w:val="2404"/>
        </w:trPr>
        <w:tc>
          <w:tcPr>
            <w:tcW w:w="5035" w:type="dxa"/>
          </w:tcPr>
          <w:p w14:paraId="40E2EE6B" w14:textId="0FB806CF" w:rsidR="000E79D3" w:rsidRDefault="00844644">
            <w:pPr>
              <w:pStyle w:val="TableParagraph"/>
              <w:spacing w:before="23"/>
              <w:ind w:left="106" w:right="89"/>
              <w:jc w:val="both"/>
              <w:rPr>
                <w:sz w:val="16"/>
              </w:rPr>
            </w:pPr>
            <w:r>
              <w:rPr>
                <w:sz w:val="20"/>
              </w:rPr>
              <w:lastRenderedPageBreak/>
              <w:t xml:space="preserve">3. </w:t>
            </w:r>
            <w:r w:rsidR="00887F0F">
              <w:rPr>
                <w:b/>
                <w:sz w:val="20"/>
              </w:rPr>
              <w:t>Plan for and implement effective teaching and</w:t>
            </w:r>
            <w:r w:rsidR="00887F0F">
              <w:rPr>
                <w:b/>
                <w:spacing w:val="-44"/>
                <w:sz w:val="20"/>
              </w:rPr>
              <w:t xml:space="preserve"> </w:t>
            </w:r>
            <w:r w:rsidR="00887F0F">
              <w:rPr>
                <w:b/>
                <w:sz w:val="20"/>
              </w:rPr>
              <w:t>learning:</w:t>
            </w:r>
          </w:p>
        </w:tc>
        <w:tc>
          <w:tcPr>
            <w:tcW w:w="5376" w:type="dxa"/>
          </w:tcPr>
          <w:p w14:paraId="5CE160A7" w14:textId="77777777" w:rsidR="000E79D3" w:rsidRDefault="000E79D3">
            <w:pPr>
              <w:pStyle w:val="TableParagraph"/>
              <w:rPr>
                <w:rFonts w:ascii="Times New Roman"/>
                <w:sz w:val="18"/>
              </w:rPr>
            </w:pPr>
          </w:p>
        </w:tc>
      </w:tr>
      <w:tr w:rsidR="000E79D3" w14:paraId="5F582265" w14:textId="77777777">
        <w:trPr>
          <w:trHeight w:val="2769"/>
        </w:trPr>
        <w:tc>
          <w:tcPr>
            <w:tcW w:w="5035" w:type="dxa"/>
          </w:tcPr>
          <w:p w14:paraId="08336A30" w14:textId="321B3229" w:rsidR="000E79D3" w:rsidRDefault="00844644">
            <w:pPr>
              <w:pStyle w:val="TableParagraph"/>
              <w:spacing w:before="23"/>
              <w:ind w:left="106" w:right="92"/>
              <w:jc w:val="both"/>
              <w:rPr>
                <w:sz w:val="16"/>
              </w:rPr>
            </w:pPr>
            <w:r>
              <w:rPr>
                <w:sz w:val="20"/>
              </w:rPr>
              <w:t xml:space="preserve">4. </w:t>
            </w:r>
            <w:r w:rsidR="00887F0F">
              <w:rPr>
                <w:b/>
                <w:sz w:val="20"/>
              </w:rPr>
              <w:t>Create and maintain supportive and safe learning</w:t>
            </w:r>
            <w:r w:rsidR="00887F0F">
              <w:rPr>
                <w:b/>
                <w:spacing w:val="-43"/>
                <w:sz w:val="20"/>
              </w:rPr>
              <w:t xml:space="preserve"> </w:t>
            </w:r>
            <w:r w:rsidR="00887F0F">
              <w:rPr>
                <w:b/>
                <w:sz w:val="20"/>
              </w:rPr>
              <w:t>environments:</w:t>
            </w:r>
          </w:p>
        </w:tc>
        <w:tc>
          <w:tcPr>
            <w:tcW w:w="5376" w:type="dxa"/>
          </w:tcPr>
          <w:p w14:paraId="377D5CA6" w14:textId="77777777" w:rsidR="000E79D3" w:rsidRDefault="000E79D3">
            <w:pPr>
              <w:pStyle w:val="TableParagraph"/>
              <w:rPr>
                <w:rFonts w:ascii="Times New Roman"/>
                <w:sz w:val="18"/>
              </w:rPr>
            </w:pPr>
          </w:p>
        </w:tc>
      </w:tr>
      <w:tr w:rsidR="00887F0F" w14:paraId="1A9BBBBB" w14:textId="77777777">
        <w:trPr>
          <w:trHeight w:val="2572"/>
        </w:trPr>
        <w:tc>
          <w:tcPr>
            <w:tcW w:w="5035" w:type="dxa"/>
          </w:tcPr>
          <w:p w14:paraId="4F07AEA6" w14:textId="0EF8DD67" w:rsidR="00887F0F" w:rsidRDefault="00887F0F">
            <w:pPr>
              <w:pStyle w:val="TableParagraph"/>
              <w:spacing w:before="23"/>
              <w:ind w:left="106" w:right="55"/>
              <w:jc w:val="both"/>
              <w:rPr>
                <w:sz w:val="20"/>
              </w:rPr>
            </w:pPr>
            <w:r>
              <w:rPr>
                <w:sz w:val="20"/>
              </w:rPr>
              <w:t xml:space="preserve">5. </w:t>
            </w:r>
            <w:r>
              <w:rPr>
                <w:b/>
                <w:sz w:val="20"/>
              </w:rPr>
              <w:t xml:space="preserve">Assess, provide feedback and report on student </w:t>
            </w:r>
            <w:r>
              <w:rPr>
                <w:b/>
                <w:spacing w:val="-43"/>
                <w:sz w:val="20"/>
              </w:rPr>
              <w:t xml:space="preserve">    </w:t>
            </w:r>
            <w:r>
              <w:rPr>
                <w:b/>
                <w:sz w:val="20"/>
              </w:rPr>
              <w:t>learning:</w:t>
            </w:r>
          </w:p>
        </w:tc>
        <w:tc>
          <w:tcPr>
            <w:tcW w:w="5376" w:type="dxa"/>
          </w:tcPr>
          <w:p w14:paraId="74C3E7AD" w14:textId="77777777" w:rsidR="00887F0F" w:rsidRDefault="00887F0F">
            <w:pPr>
              <w:pStyle w:val="TableParagraph"/>
              <w:rPr>
                <w:rFonts w:ascii="Times New Roman"/>
                <w:sz w:val="18"/>
              </w:rPr>
            </w:pPr>
          </w:p>
        </w:tc>
      </w:tr>
      <w:tr w:rsidR="000E79D3" w14:paraId="184A3830" w14:textId="77777777">
        <w:trPr>
          <w:trHeight w:val="2572"/>
        </w:trPr>
        <w:tc>
          <w:tcPr>
            <w:tcW w:w="5035" w:type="dxa"/>
          </w:tcPr>
          <w:p w14:paraId="532C7194" w14:textId="37C491C6" w:rsidR="000E79D3" w:rsidRDefault="00887F0F">
            <w:pPr>
              <w:pStyle w:val="TableParagraph"/>
              <w:spacing w:before="23"/>
              <w:ind w:left="106" w:right="55"/>
              <w:jc w:val="both"/>
              <w:rPr>
                <w:sz w:val="16"/>
              </w:rPr>
            </w:pPr>
            <w:r>
              <w:rPr>
                <w:sz w:val="20"/>
              </w:rPr>
              <w:t>6</w:t>
            </w:r>
            <w:r w:rsidR="00844644">
              <w:rPr>
                <w:sz w:val="20"/>
              </w:rPr>
              <w:t>.</w:t>
            </w:r>
            <w:r w:rsidR="00844644">
              <w:rPr>
                <w:spacing w:val="-10"/>
                <w:sz w:val="20"/>
              </w:rPr>
              <w:t xml:space="preserve"> </w:t>
            </w:r>
            <w:r>
              <w:rPr>
                <w:b/>
                <w:sz w:val="20"/>
              </w:rPr>
              <w:t>Engage</w:t>
            </w:r>
            <w:r>
              <w:rPr>
                <w:b/>
                <w:spacing w:val="-2"/>
                <w:sz w:val="20"/>
              </w:rPr>
              <w:t xml:space="preserve"> </w:t>
            </w:r>
            <w:r>
              <w:rPr>
                <w:b/>
                <w:sz w:val="20"/>
              </w:rPr>
              <w:t>in</w:t>
            </w:r>
            <w:r>
              <w:rPr>
                <w:b/>
                <w:spacing w:val="-3"/>
                <w:sz w:val="20"/>
              </w:rPr>
              <w:t xml:space="preserve"> </w:t>
            </w:r>
            <w:r>
              <w:rPr>
                <w:b/>
                <w:sz w:val="20"/>
              </w:rPr>
              <w:t>professional</w:t>
            </w:r>
            <w:r>
              <w:rPr>
                <w:b/>
                <w:spacing w:val="-1"/>
                <w:sz w:val="20"/>
              </w:rPr>
              <w:t xml:space="preserve"> </w:t>
            </w:r>
            <w:r>
              <w:rPr>
                <w:b/>
                <w:sz w:val="20"/>
              </w:rPr>
              <w:t>learning:</w:t>
            </w:r>
          </w:p>
        </w:tc>
        <w:tc>
          <w:tcPr>
            <w:tcW w:w="5376" w:type="dxa"/>
          </w:tcPr>
          <w:p w14:paraId="6B0E2264" w14:textId="77777777" w:rsidR="000E79D3" w:rsidRDefault="000E79D3">
            <w:pPr>
              <w:pStyle w:val="TableParagraph"/>
              <w:rPr>
                <w:rFonts w:ascii="Times New Roman"/>
                <w:sz w:val="18"/>
              </w:rPr>
            </w:pPr>
          </w:p>
        </w:tc>
      </w:tr>
      <w:tr w:rsidR="00887F0F" w14:paraId="573508E8" w14:textId="77777777">
        <w:trPr>
          <w:trHeight w:val="2572"/>
        </w:trPr>
        <w:tc>
          <w:tcPr>
            <w:tcW w:w="5035" w:type="dxa"/>
          </w:tcPr>
          <w:p w14:paraId="5AEB5FB0" w14:textId="00BAED85" w:rsidR="00887F0F" w:rsidRDefault="00887F0F">
            <w:pPr>
              <w:pStyle w:val="TableParagraph"/>
              <w:spacing w:before="23"/>
              <w:ind w:left="106" w:right="55"/>
              <w:jc w:val="both"/>
              <w:rPr>
                <w:sz w:val="20"/>
              </w:rPr>
            </w:pPr>
            <w:r>
              <w:rPr>
                <w:sz w:val="20"/>
              </w:rPr>
              <w:t>7.</w:t>
            </w:r>
            <w:r>
              <w:rPr>
                <w:spacing w:val="-4"/>
                <w:sz w:val="20"/>
              </w:rPr>
              <w:t xml:space="preserve"> </w:t>
            </w:r>
            <w:r>
              <w:rPr>
                <w:b/>
                <w:sz w:val="20"/>
              </w:rPr>
              <w:t>Engage</w:t>
            </w:r>
            <w:r>
              <w:rPr>
                <w:b/>
                <w:spacing w:val="-3"/>
                <w:sz w:val="20"/>
              </w:rPr>
              <w:t xml:space="preserve"> </w:t>
            </w:r>
            <w:r>
              <w:rPr>
                <w:b/>
                <w:sz w:val="20"/>
              </w:rPr>
              <w:t>professionally</w:t>
            </w:r>
            <w:r>
              <w:rPr>
                <w:b/>
                <w:spacing w:val="-3"/>
                <w:sz w:val="20"/>
              </w:rPr>
              <w:t xml:space="preserve"> </w:t>
            </w:r>
            <w:r>
              <w:rPr>
                <w:b/>
                <w:sz w:val="20"/>
              </w:rPr>
              <w:t>with</w:t>
            </w:r>
            <w:r>
              <w:rPr>
                <w:b/>
                <w:spacing w:val="-5"/>
                <w:sz w:val="20"/>
              </w:rPr>
              <w:t xml:space="preserve"> </w:t>
            </w:r>
            <w:r>
              <w:rPr>
                <w:b/>
                <w:sz w:val="20"/>
              </w:rPr>
              <w:t>colleagues,</w:t>
            </w:r>
            <w:r>
              <w:rPr>
                <w:b/>
                <w:spacing w:val="-3"/>
                <w:sz w:val="20"/>
              </w:rPr>
              <w:t xml:space="preserve"> </w:t>
            </w:r>
            <w:r>
              <w:rPr>
                <w:b/>
                <w:sz w:val="20"/>
              </w:rPr>
              <w:t>parents/</w:t>
            </w:r>
            <w:proofErr w:type="gramStart"/>
            <w:r>
              <w:rPr>
                <w:b/>
                <w:sz w:val="20"/>
              </w:rPr>
              <w:t>carers</w:t>
            </w:r>
            <w:proofErr w:type="gramEnd"/>
            <w:r>
              <w:rPr>
                <w:b/>
                <w:spacing w:val="-42"/>
                <w:sz w:val="20"/>
              </w:rPr>
              <w:t xml:space="preserve"> </w:t>
            </w:r>
            <w:r>
              <w:rPr>
                <w:b/>
                <w:sz w:val="20"/>
              </w:rPr>
              <w:t>and</w:t>
            </w:r>
            <w:r>
              <w:rPr>
                <w:b/>
                <w:spacing w:val="-2"/>
                <w:sz w:val="20"/>
              </w:rPr>
              <w:t xml:space="preserve"> </w:t>
            </w:r>
            <w:r>
              <w:rPr>
                <w:b/>
                <w:sz w:val="20"/>
              </w:rPr>
              <w:t>the</w:t>
            </w:r>
            <w:r>
              <w:rPr>
                <w:b/>
                <w:spacing w:val="-1"/>
                <w:sz w:val="20"/>
              </w:rPr>
              <w:t xml:space="preserve"> </w:t>
            </w:r>
            <w:r>
              <w:rPr>
                <w:b/>
                <w:sz w:val="20"/>
              </w:rPr>
              <w:t>community:</w:t>
            </w:r>
          </w:p>
        </w:tc>
        <w:tc>
          <w:tcPr>
            <w:tcW w:w="5376" w:type="dxa"/>
          </w:tcPr>
          <w:p w14:paraId="12C2D368" w14:textId="77777777" w:rsidR="00887F0F" w:rsidRDefault="00887F0F">
            <w:pPr>
              <w:pStyle w:val="TableParagraph"/>
              <w:rPr>
                <w:rFonts w:ascii="Times New Roman"/>
                <w:sz w:val="18"/>
              </w:rPr>
            </w:pPr>
          </w:p>
        </w:tc>
      </w:tr>
    </w:tbl>
    <w:tbl>
      <w:tblPr>
        <w:tblStyle w:val="TableGrid"/>
        <w:tblpPr w:leftFromText="180" w:rightFromText="180" w:vertAnchor="text" w:horzAnchor="margin" w:tblpY="293"/>
        <w:tblW w:w="0" w:type="auto"/>
        <w:tblLook w:val="04A0" w:firstRow="1" w:lastRow="0" w:firstColumn="1" w:lastColumn="0" w:noHBand="0" w:noVBand="1"/>
      </w:tblPr>
      <w:tblGrid>
        <w:gridCol w:w="562"/>
        <w:gridCol w:w="9838"/>
      </w:tblGrid>
      <w:tr w:rsidR="00906CA8" w:rsidRPr="00CF26CD" w14:paraId="504BC297" w14:textId="77777777" w:rsidTr="00906CA8">
        <w:tc>
          <w:tcPr>
            <w:tcW w:w="10400" w:type="dxa"/>
            <w:gridSpan w:val="2"/>
            <w:shd w:val="clear" w:color="auto" w:fill="A6192E" w:themeFill="text2"/>
          </w:tcPr>
          <w:p w14:paraId="215B8D63" w14:textId="77777777" w:rsidR="00906CA8" w:rsidRPr="00CF26CD" w:rsidRDefault="00906CA8" w:rsidP="00906CA8">
            <w:pPr>
              <w:tabs>
                <w:tab w:val="left" w:pos="6915"/>
              </w:tabs>
              <w:rPr>
                <w:b/>
                <w:bCs/>
                <w:color w:val="FFFFFF" w:themeColor="background1"/>
                <w:sz w:val="24"/>
                <w:szCs w:val="24"/>
              </w:rPr>
            </w:pPr>
            <w:r w:rsidRPr="00CF26CD">
              <w:rPr>
                <w:b/>
                <w:bCs/>
                <w:color w:val="FFFFFF" w:themeColor="background1"/>
                <w:sz w:val="24"/>
                <w:szCs w:val="24"/>
              </w:rPr>
              <w:t xml:space="preserve">Please tick box (es) that this In Need </w:t>
            </w:r>
            <w:r>
              <w:rPr>
                <w:b/>
                <w:bCs/>
                <w:color w:val="FFFFFF" w:themeColor="background1"/>
                <w:sz w:val="24"/>
                <w:szCs w:val="24"/>
              </w:rPr>
              <w:t>o</w:t>
            </w:r>
            <w:r w:rsidRPr="00CF26CD">
              <w:rPr>
                <w:b/>
                <w:bCs/>
                <w:color w:val="FFFFFF" w:themeColor="background1"/>
                <w:sz w:val="24"/>
                <w:szCs w:val="24"/>
              </w:rPr>
              <w:t>f Additional Support status relates to:</w:t>
            </w:r>
          </w:p>
        </w:tc>
      </w:tr>
      <w:tr w:rsidR="00906CA8" w:rsidRPr="003C3A37" w14:paraId="2D4BF037" w14:textId="77777777" w:rsidTr="00906CA8">
        <w:tc>
          <w:tcPr>
            <w:tcW w:w="562" w:type="dxa"/>
          </w:tcPr>
          <w:sdt>
            <w:sdtPr>
              <w:rPr>
                <w:sz w:val="30"/>
                <w:szCs w:val="30"/>
              </w:rPr>
              <w:id w:val="-917635548"/>
              <w14:checkbox>
                <w14:checked w14:val="0"/>
                <w14:checkedState w14:val="2612" w14:font="MS Gothic"/>
                <w14:uncheckedState w14:val="2610" w14:font="MS Gothic"/>
              </w14:checkbox>
            </w:sdtPr>
            <w:sdtEndPr/>
            <w:sdtContent>
              <w:p w14:paraId="0574FA78" w14:textId="77777777" w:rsidR="00906CA8" w:rsidRPr="003C3A37" w:rsidRDefault="00906CA8" w:rsidP="00906CA8">
                <w:pPr>
                  <w:tabs>
                    <w:tab w:val="left" w:pos="6915"/>
                  </w:tabs>
                  <w:spacing w:before="120" w:after="120"/>
                  <w:rPr>
                    <w:sz w:val="30"/>
                    <w:szCs w:val="30"/>
                  </w:rPr>
                </w:pPr>
                <w:r w:rsidRPr="003C3A37">
                  <w:rPr>
                    <w:rFonts w:ascii="MS Gothic" w:eastAsia="MS Gothic" w:hAnsi="MS Gothic" w:hint="eastAsia"/>
                    <w:sz w:val="30"/>
                    <w:szCs w:val="30"/>
                  </w:rPr>
                  <w:t>☐</w:t>
                </w:r>
              </w:p>
            </w:sdtContent>
          </w:sdt>
        </w:tc>
        <w:tc>
          <w:tcPr>
            <w:tcW w:w="9838" w:type="dxa"/>
          </w:tcPr>
          <w:p w14:paraId="73B97860" w14:textId="77777777" w:rsidR="00906CA8" w:rsidRPr="003C3A37" w:rsidRDefault="00906CA8" w:rsidP="00906CA8">
            <w:pPr>
              <w:tabs>
                <w:tab w:val="left" w:pos="6915"/>
              </w:tabs>
              <w:spacing w:before="160" w:after="120"/>
              <w:rPr>
                <w:sz w:val="24"/>
                <w:szCs w:val="24"/>
              </w:rPr>
            </w:pPr>
            <w:r>
              <w:rPr>
                <w:sz w:val="24"/>
                <w:szCs w:val="24"/>
              </w:rPr>
              <w:t>Documentation/</w:t>
            </w:r>
            <w:proofErr w:type="spellStart"/>
            <w:r>
              <w:rPr>
                <w:sz w:val="24"/>
                <w:szCs w:val="24"/>
              </w:rPr>
              <w:t>eportfolio</w:t>
            </w:r>
            <w:proofErr w:type="spellEnd"/>
            <w:r>
              <w:rPr>
                <w:sz w:val="24"/>
                <w:szCs w:val="24"/>
              </w:rPr>
              <w:t>/written</w:t>
            </w:r>
            <w:r w:rsidRPr="003C3A37">
              <w:rPr>
                <w:sz w:val="24"/>
                <w:szCs w:val="24"/>
              </w:rPr>
              <w:t xml:space="preserve"> work </w:t>
            </w:r>
            <w:proofErr w:type="gramStart"/>
            <w:r w:rsidRPr="003C3A37">
              <w:rPr>
                <w:sz w:val="24"/>
                <w:szCs w:val="24"/>
              </w:rPr>
              <w:t>is in need of</w:t>
            </w:r>
            <w:proofErr w:type="gramEnd"/>
            <w:r w:rsidRPr="003C3A37">
              <w:rPr>
                <w:sz w:val="24"/>
                <w:szCs w:val="24"/>
              </w:rPr>
              <w:t xml:space="preserve"> additional support*</w:t>
            </w:r>
          </w:p>
        </w:tc>
      </w:tr>
      <w:tr w:rsidR="00906CA8" w:rsidRPr="003C3A37" w14:paraId="74A0295E" w14:textId="77777777" w:rsidTr="00906CA8">
        <w:tc>
          <w:tcPr>
            <w:tcW w:w="562" w:type="dxa"/>
          </w:tcPr>
          <w:sdt>
            <w:sdtPr>
              <w:rPr>
                <w:sz w:val="30"/>
                <w:szCs w:val="30"/>
              </w:rPr>
              <w:id w:val="866413741"/>
              <w14:checkbox>
                <w14:checked w14:val="0"/>
                <w14:checkedState w14:val="2612" w14:font="MS Gothic"/>
                <w14:uncheckedState w14:val="2610" w14:font="MS Gothic"/>
              </w14:checkbox>
            </w:sdtPr>
            <w:sdtEndPr/>
            <w:sdtContent>
              <w:p w14:paraId="554B32D7" w14:textId="77777777" w:rsidR="00906CA8" w:rsidRPr="003C3A37" w:rsidRDefault="00906CA8" w:rsidP="00906CA8">
                <w:pPr>
                  <w:tabs>
                    <w:tab w:val="left" w:pos="6915"/>
                  </w:tabs>
                  <w:spacing w:before="120" w:after="120"/>
                  <w:rPr>
                    <w:sz w:val="30"/>
                    <w:szCs w:val="30"/>
                  </w:rPr>
                </w:pPr>
                <w:r w:rsidRPr="003C3A37">
                  <w:rPr>
                    <w:rFonts w:ascii="MS Gothic" w:eastAsia="MS Gothic" w:hAnsi="MS Gothic" w:hint="eastAsia"/>
                    <w:sz w:val="30"/>
                    <w:szCs w:val="30"/>
                  </w:rPr>
                  <w:t>☐</w:t>
                </w:r>
              </w:p>
            </w:sdtContent>
          </w:sdt>
        </w:tc>
        <w:tc>
          <w:tcPr>
            <w:tcW w:w="9838" w:type="dxa"/>
          </w:tcPr>
          <w:p w14:paraId="40EA392C" w14:textId="77777777" w:rsidR="00906CA8" w:rsidRPr="003C3A37" w:rsidRDefault="00906CA8" w:rsidP="00906CA8">
            <w:pPr>
              <w:tabs>
                <w:tab w:val="left" w:pos="6915"/>
              </w:tabs>
              <w:spacing w:before="160" w:after="120"/>
              <w:rPr>
                <w:sz w:val="24"/>
                <w:szCs w:val="24"/>
              </w:rPr>
            </w:pPr>
            <w:r w:rsidRPr="003C3A37">
              <w:rPr>
                <w:sz w:val="24"/>
                <w:szCs w:val="24"/>
              </w:rPr>
              <w:t>Professional practice is in need of additional support</w:t>
            </w:r>
          </w:p>
        </w:tc>
      </w:tr>
      <w:tr w:rsidR="00906CA8" w:rsidRPr="003C3A37" w14:paraId="0FAE7C9E" w14:textId="77777777" w:rsidTr="00906CA8">
        <w:tc>
          <w:tcPr>
            <w:tcW w:w="10400" w:type="dxa"/>
            <w:gridSpan w:val="2"/>
          </w:tcPr>
          <w:p w14:paraId="6003DFD3" w14:textId="0C8FEA2A" w:rsidR="00906CA8" w:rsidRPr="003C3A37" w:rsidRDefault="00906CA8" w:rsidP="00906CA8">
            <w:pPr>
              <w:tabs>
                <w:tab w:val="left" w:pos="6915"/>
              </w:tabs>
              <w:rPr>
                <w:sz w:val="24"/>
                <w:szCs w:val="24"/>
              </w:rPr>
            </w:pPr>
            <w:r>
              <w:rPr>
                <w:b/>
                <w:i/>
                <w:sz w:val="20"/>
              </w:rPr>
              <w:t>* The teacher education student must submit their PE documentation at the end of PE</w:t>
            </w:r>
            <w:r w:rsidRPr="003C3A37">
              <w:rPr>
                <w:sz w:val="24"/>
                <w:szCs w:val="24"/>
              </w:rPr>
              <w:t xml:space="preserve"> </w:t>
            </w:r>
          </w:p>
        </w:tc>
      </w:tr>
    </w:tbl>
    <w:p w14:paraId="46E0C538" w14:textId="77777777" w:rsidR="00F26E36" w:rsidRDefault="00F26E36">
      <w:pPr>
        <w:rPr>
          <w:sz w:val="16"/>
          <w:szCs w:val="24"/>
        </w:rPr>
      </w:pPr>
      <w:r>
        <w:rPr>
          <w:sz w:val="16"/>
        </w:rPr>
        <w:br w:type="page"/>
      </w:r>
    </w:p>
    <w:p w14:paraId="4EEE5A7F" w14:textId="77777777" w:rsidR="00295D9D" w:rsidRDefault="00295D9D">
      <w:pPr>
        <w:pStyle w:val="BodyText"/>
        <w:spacing w:before="8"/>
        <w:rPr>
          <w:sz w:val="16"/>
        </w:rPr>
      </w:pPr>
    </w:p>
    <w:p w14:paraId="3BC9129A" w14:textId="77777777" w:rsidR="00295D9D" w:rsidRDefault="00295D9D" w:rsidP="00295D9D">
      <w:pPr>
        <w:pStyle w:val="BodyText"/>
        <w:spacing w:before="8"/>
        <w:rPr>
          <w:sz w:val="16"/>
        </w:rPr>
      </w:pPr>
    </w:p>
    <w:p w14:paraId="575312FD" w14:textId="77777777" w:rsidR="00884003" w:rsidRDefault="00884003" w:rsidP="00295D9D">
      <w:pPr>
        <w:pStyle w:val="BodyText"/>
        <w:spacing w:before="8"/>
        <w:rPr>
          <w:sz w:val="16"/>
        </w:rPr>
      </w:pPr>
    </w:p>
    <w:p w14:paraId="5A2BF81B" w14:textId="77777777" w:rsidR="00884003" w:rsidRDefault="00884003" w:rsidP="00295D9D">
      <w:pPr>
        <w:pStyle w:val="BodyText"/>
        <w:spacing w:before="8"/>
        <w:rPr>
          <w:sz w:val="1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4"/>
        <w:gridCol w:w="2668"/>
        <w:gridCol w:w="1456"/>
      </w:tblGrid>
      <w:tr w:rsidR="000E79D3" w14:paraId="259D2331" w14:textId="77777777" w:rsidTr="00884003">
        <w:trPr>
          <w:trHeight w:val="364"/>
        </w:trPr>
        <w:tc>
          <w:tcPr>
            <w:tcW w:w="8892" w:type="dxa"/>
            <w:gridSpan w:val="2"/>
            <w:tcBorders>
              <w:bottom w:val="nil"/>
            </w:tcBorders>
            <w:shd w:val="clear" w:color="auto" w:fill="A6192E" w:themeFill="text2"/>
          </w:tcPr>
          <w:p w14:paraId="3CFF536F" w14:textId="77777777" w:rsidR="000E79D3" w:rsidRPr="00382D9A" w:rsidRDefault="00844644">
            <w:pPr>
              <w:pStyle w:val="TableParagraph"/>
              <w:spacing w:before="59"/>
              <w:ind w:left="106"/>
              <w:rPr>
                <w:b/>
                <w:color w:val="FFFFFF" w:themeColor="background1"/>
                <w:sz w:val="20"/>
              </w:rPr>
            </w:pPr>
            <w:r w:rsidRPr="00382D9A">
              <w:rPr>
                <w:b/>
                <w:color w:val="FFFFFF" w:themeColor="background1"/>
                <w:sz w:val="20"/>
              </w:rPr>
              <w:t>Signatures:</w:t>
            </w:r>
          </w:p>
        </w:tc>
        <w:tc>
          <w:tcPr>
            <w:tcW w:w="1456" w:type="dxa"/>
            <w:tcBorders>
              <w:bottom w:val="nil"/>
            </w:tcBorders>
            <w:shd w:val="clear" w:color="auto" w:fill="A6192E" w:themeFill="text2"/>
          </w:tcPr>
          <w:p w14:paraId="2A309A53" w14:textId="77777777" w:rsidR="000E79D3" w:rsidRPr="00055230" w:rsidRDefault="00844644">
            <w:pPr>
              <w:pStyle w:val="TableParagraph"/>
              <w:spacing w:before="59"/>
              <w:ind w:left="96" w:right="82"/>
              <w:jc w:val="center"/>
              <w:rPr>
                <w:b/>
                <w:color w:val="FFFFFF" w:themeColor="background1"/>
                <w:sz w:val="20"/>
              </w:rPr>
            </w:pPr>
            <w:r w:rsidRPr="00055230">
              <w:rPr>
                <w:b/>
                <w:color w:val="FFFFFF" w:themeColor="background1"/>
                <w:sz w:val="20"/>
              </w:rPr>
              <w:t>Copy Provided to</w:t>
            </w:r>
          </w:p>
        </w:tc>
      </w:tr>
      <w:tr w:rsidR="000E79D3" w14:paraId="1F09950C" w14:textId="77777777" w:rsidTr="00884003">
        <w:trPr>
          <w:trHeight w:val="359"/>
        </w:trPr>
        <w:tc>
          <w:tcPr>
            <w:tcW w:w="6224" w:type="dxa"/>
            <w:vMerge w:val="restart"/>
            <w:tcBorders>
              <w:top w:val="nil"/>
              <w:right w:val="nil"/>
            </w:tcBorders>
          </w:tcPr>
          <w:p w14:paraId="185BDBC1" w14:textId="77777777" w:rsidR="000E79D3" w:rsidRDefault="00844644">
            <w:pPr>
              <w:pStyle w:val="TableParagraph"/>
              <w:tabs>
                <w:tab w:val="left" w:pos="5541"/>
              </w:tabs>
              <w:spacing w:before="59" w:after="78"/>
              <w:ind w:left="106"/>
              <w:rPr>
                <w:sz w:val="20"/>
              </w:rPr>
            </w:pPr>
            <w:r>
              <w:rPr>
                <w:sz w:val="20"/>
              </w:rPr>
              <w:t>Teacher</w:t>
            </w:r>
            <w:r>
              <w:rPr>
                <w:spacing w:val="-2"/>
                <w:sz w:val="20"/>
              </w:rPr>
              <w:t xml:space="preserve"> </w:t>
            </w:r>
            <w:r>
              <w:rPr>
                <w:sz w:val="20"/>
              </w:rPr>
              <w:t>Education</w:t>
            </w:r>
            <w:r>
              <w:rPr>
                <w:spacing w:val="-2"/>
                <w:sz w:val="20"/>
              </w:rPr>
              <w:t xml:space="preserve"> </w:t>
            </w:r>
            <w:r>
              <w:rPr>
                <w:sz w:val="20"/>
              </w:rPr>
              <w:t>Student:</w:t>
            </w:r>
            <w:r>
              <w:rPr>
                <w:sz w:val="20"/>
              </w:rPr>
              <w:tab/>
              <w:t>Date:</w:t>
            </w:r>
          </w:p>
          <w:p w14:paraId="170A437F" w14:textId="77777777" w:rsidR="000E79D3" w:rsidRDefault="0011054B">
            <w:pPr>
              <w:pStyle w:val="TableParagraph"/>
              <w:spacing w:line="20" w:lineRule="exact"/>
              <w:ind w:left="2500"/>
              <w:rPr>
                <w:sz w:val="2"/>
              </w:rPr>
            </w:pPr>
            <w:r>
              <w:rPr>
                <w:noProof/>
                <w:sz w:val="2"/>
                <w:lang w:val="en-AU" w:eastAsia="en-AU"/>
              </w:rPr>
              <mc:AlternateContent>
                <mc:Choice Requires="wpg">
                  <w:drawing>
                    <wp:inline distT="0" distB="0" distL="0" distR="0" wp14:anchorId="628572EE" wp14:editId="3496F951">
                      <wp:extent cx="1851660" cy="6350"/>
                      <wp:effectExtent l="0" t="0" r="254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6350"/>
                                <a:chOff x="0" y="0"/>
                                <a:chExt cx="2916" cy="10"/>
                              </a:xfrm>
                            </wpg:grpSpPr>
                            <wps:wsp>
                              <wps:cNvPr id="14" name="Line 13"/>
                              <wps:cNvCnPr>
                                <a:cxnSpLocks/>
                              </wps:cNvCnPr>
                              <wps:spPr bwMode="auto">
                                <a:xfrm>
                                  <a:off x="0" y="5"/>
                                  <a:ext cx="29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arto="http://schemas.microsoft.com/office/word/2006/arto">
                  <w:pict w14:anchorId="4C24A125">
                    <v:group id="Group 12" style="width:145.8pt;height:.5pt;mso-position-horizontal-relative:char;mso-position-vertical-relative:line" coordsize="2916,10" o:spid="_x0000_s1026" w14:anchorId="2DC84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4uDwIAAJsEAAAOAAAAZHJzL2Uyb0RvYy54bWyklM2O2yAQgO+V+g6Ie2M721i7Vpw9bHZz&#10;SdtI2z4AAWyjYkBAYuftO4Cbn91Ltc0BDZ7/b4YsH8deoiO3TmhV42KWY8QV1Uyotsa/fr58ucfI&#10;eaIYkVrxGp+4w4+rz5+Wg6n4XHdaMm4RBFGuGkyNO+9NlWWOdrwnbqYNV6BstO2Jh6ttM2bJANF7&#10;mc3zvMwGbZmxmnLn4Os6KfEqxm8aTv2PpnHcI1ljqM3H08ZzH85stSRVa4npBJ3KIB+ooidCQdJz&#10;qDXxBB2seBeqF9Rqpxs/o7rPdNMIymMP0E2Rv+lmY/XBxF7aamjNGROgfcPpw2Hp9+PGmlezs6l6&#10;ELea/nbAJRtMW13rw71Nxmg/fNMM5kkOXsfGx8b2IQS0hMbI93Tmy0ePKHws7hdFWcIYKOjKu8WE&#10;n3Ywo3dOtHue3OYPRZl8iuiRkSplixVOFYWJwwq5CyX3f5ReO2J4hO8ChZ1FgkELXzFSpIfOt0Jx&#10;VNyFDQqZweRJJYp0VDcUr5TB0gHsf+S3SPv5l98FxC0HUhnr/IbrHgWhxhJqi1Mhx63zYZYXkzAk&#10;pV+ElHH3pUIDDCN/KKOD01KwoAxmzrb7J2nRkYTXE3+hIAh2YxZyronrkl1UpbphfRWLWTpO2PMk&#10;eyJkkiGQVHHREpVEcq/ZaWdDnmmiUYovIOaeXmt4Ytf3aHX5T1n9AQAA//8DAFBLAwQUAAYACAAA&#10;ACEAcynsQNoAAAADAQAADwAAAGRycy9kb3ducmV2LnhtbEyPQUvDQBCF74L/YRnBm92kYtGYTSlF&#10;PRXBVhBv0+w0Cc3Ohuw2Sf+9oxd7eTC8x3vf5MvJtWqgPjSeDaSzBBRx6W3DlYHP3evdI6gQkS22&#10;nsnAmQIsi+urHDPrR/6gYRsrJSUcMjRQx9hlWoeyJodh5jti8Q6+dxjl7Cttexyl3LV6niQL7bBh&#10;Waixo3VN5XF7cgbeRhxX9+nLsDke1ufv3cP71yYlY25vptUzqEhT/A/DL76gQyFMe39iG1RrQB6J&#10;fyre/CldgNpLKAFd5PqSvfgBAAD//wMAUEsBAi0AFAAGAAgAAAAhALaDOJL+AAAA4QEAABMAAAAA&#10;AAAAAAAAAAAAAAAAAFtDb250ZW50X1R5cGVzXS54bWxQSwECLQAUAAYACAAAACEAOP0h/9YAAACU&#10;AQAACwAAAAAAAAAAAAAAAAAvAQAAX3JlbHMvLnJlbHNQSwECLQAUAAYACAAAACEAc6pOLg8CAACb&#10;BAAADgAAAAAAAAAAAAAAAAAuAgAAZHJzL2Uyb0RvYy54bWxQSwECLQAUAAYACAAAACEAcynsQNoA&#10;AAADAQAADwAAAAAAAAAAAAAAAABpBAAAZHJzL2Rvd25yZXYueG1sUEsFBgAAAAAEAAQA8wAAAHAF&#10;AAAAAA==&#10;">
                      <v:line id="Line 13" style="position:absolute;visibility:visible;mso-wrap-style:square" o:spid="_x0000_s1027" strokeweight=".48pt" o:connectortype="straight" from="0,5" to="2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o:lock v:ext="edit" shapetype="f"/>
                      </v:line>
                      <w10:anchorlock/>
                    </v:group>
                  </w:pict>
                </mc:Fallback>
              </mc:AlternateContent>
            </w:r>
          </w:p>
          <w:p w14:paraId="7FCC2471" w14:textId="77777777" w:rsidR="000E79D3" w:rsidRDefault="00844644">
            <w:pPr>
              <w:pStyle w:val="TableParagraph"/>
              <w:tabs>
                <w:tab w:val="left" w:pos="5541"/>
              </w:tabs>
              <w:spacing w:before="33" w:after="74"/>
              <w:ind w:left="106"/>
              <w:rPr>
                <w:sz w:val="20"/>
              </w:rPr>
            </w:pPr>
            <w:r>
              <w:rPr>
                <w:sz w:val="20"/>
              </w:rPr>
              <w:t>Supervising</w:t>
            </w:r>
            <w:r>
              <w:rPr>
                <w:spacing w:val="-3"/>
                <w:sz w:val="20"/>
              </w:rPr>
              <w:t xml:space="preserve"> </w:t>
            </w:r>
            <w:r>
              <w:rPr>
                <w:sz w:val="20"/>
              </w:rPr>
              <w:t>Teacher:</w:t>
            </w:r>
            <w:r>
              <w:rPr>
                <w:sz w:val="20"/>
              </w:rPr>
              <w:tab/>
              <w:t>Date:</w:t>
            </w:r>
          </w:p>
          <w:p w14:paraId="559F03ED" w14:textId="77777777" w:rsidR="000E79D3" w:rsidRDefault="0011054B">
            <w:pPr>
              <w:pStyle w:val="TableParagraph"/>
              <w:spacing w:line="20" w:lineRule="exact"/>
              <w:ind w:left="2500"/>
              <w:rPr>
                <w:sz w:val="2"/>
              </w:rPr>
            </w:pPr>
            <w:r>
              <w:rPr>
                <w:noProof/>
                <w:sz w:val="2"/>
                <w:lang w:val="en-AU" w:eastAsia="en-AU"/>
              </w:rPr>
              <mc:AlternateContent>
                <mc:Choice Requires="wpg">
                  <w:drawing>
                    <wp:inline distT="0" distB="0" distL="0" distR="0" wp14:anchorId="1EE75EA3" wp14:editId="2D264E43">
                      <wp:extent cx="1851660" cy="6350"/>
                      <wp:effectExtent l="0" t="0" r="254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6350"/>
                                <a:chOff x="0" y="0"/>
                                <a:chExt cx="2916" cy="10"/>
                              </a:xfrm>
                            </wpg:grpSpPr>
                            <wps:wsp>
                              <wps:cNvPr id="12" name="Line 11"/>
                              <wps:cNvCnPr>
                                <a:cxnSpLocks/>
                              </wps:cNvCnPr>
                              <wps:spPr bwMode="auto">
                                <a:xfrm>
                                  <a:off x="0" y="5"/>
                                  <a:ext cx="29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arto="http://schemas.microsoft.com/office/word/2006/arto">
                  <w:pict w14:anchorId="32D456E6">
                    <v:group id="Group 10" style="width:145.8pt;height:.5pt;mso-position-horizontal-relative:char;mso-position-vertical-relative:line" coordsize="2916,10" o:spid="_x0000_s1026" w14:anchorId="439FE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I5DwIAAJsEAAAOAAAAZHJzL2Uyb0RvYy54bWyklN1u2yAUgO8n7R0Q94vtVLFaK04vmjY3&#10;2Rap2wMQwDYqBgQkdt5+B/Dy095MXS7Qwef/O4csH8deoiO3TmhV42KWY8QV1Uyotsa/f718u8fI&#10;eaIYkVrxGp+4w4+rr1+Wg6n4XHdaMm4RBFGuGkyNO+9NlWWOdrwnbqYNV6BstO2Jh6ttM2bJANF7&#10;mc3zvMwGbZmxmnLn4Os6KfEqxm8aTv3PpnHcI1ljqM3H08ZzH85stSRVa4npBJ3KIJ+ooidCQdJz&#10;qDXxBB2s+BCqF9Rqpxs/o7rPdNMIymMP0E2Rv+tmY/XBxF7aamjNGROgfcfp02Hpj+PGmlezs6l6&#10;ELeavjngkg2mra714d4mY7QfvmsG8yQHr2PjY2P7EAJaQmPkezrz5aNHFD4W94uiLGEMFHTl3WLC&#10;TzuY0Qcn2j1PbvOHokw+RfTISJWyxQqnisLEYYXchZL7P0qvHTE8wneBws4iwaCFOUaK9ND5ViiO&#10;iiJsUMgMJk8qUaSjuqF4pQyWDmD/I79F2s+//C4gbjmQyljnN1z3KAg1llBbnAo5bp0Ps7yYhCEp&#10;/SKkjLsvFRpgGPlDGR2cloIFZTBztt0/SYuOJLye+AsFQbAbs5BzTVyX7KIq1Q3rq1jM0nHCnifZ&#10;EyGTDIGkiouWqCSSe81OOxvyTBONUnwBMff0WsMTu75Hq8t/yuoPAAAA//8DAFBLAwQUAAYACAAA&#10;ACEAcynsQNoAAAADAQAADwAAAGRycy9kb3ducmV2LnhtbEyPQUvDQBCF74L/YRnBm92kYtGYTSlF&#10;PRXBVhBv0+w0Cc3Ohuw2Sf+9oxd7eTC8x3vf5MvJtWqgPjSeDaSzBBRx6W3DlYHP3evdI6gQkS22&#10;nsnAmQIsi+urHDPrR/6gYRsrJSUcMjRQx9hlWoeyJodh5jti8Q6+dxjl7Cttexyl3LV6niQL7bBh&#10;Waixo3VN5XF7cgbeRhxX9+nLsDke1ufv3cP71yYlY25vptUzqEhT/A/DL76gQyFMe39iG1RrQB6J&#10;fyre/CldgNpLKAFd5PqSvfgBAAD//wMAUEsBAi0AFAAGAAgAAAAhALaDOJL+AAAA4QEAABMAAAAA&#10;AAAAAAAAAAAAAAAAAFtDb250ZW50X1R5cGVzXS54bWxQSwECLQAUAAYACAAAACEAOP0h/9YAAACU&#10;AQAACwAAAAAAAAAAAAAAAAAvAQAAX3JlbHMvLnJlbHNQSwECLQAUAAYACAAAACEA5u1iOQ8CAACb&#10;BAAADgAAAAAAAAAAAAAAAAAuAgAAZHJzL2Uyb0RvYy54bWxQSwECLQAUAAYACAAAACEAcynsQNoA&#10;AAADAQAADwAAAAAAAAAAAAAAAABpBAAAZHJzL2Rvd25yZXYueG1sUEsFBgAAAAAEAAQA8wAAAHAF&#10;AAAAAA==&#10;">
                      <v:line id="Line 11" style="position:absolute;visibility:visible;mso-wrap-style:square" o:spid="_x0000_s1027" strokeweight=".48pt" o:connectortype="straight" from="0,5" to="2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o:lock v:ext="edit" shapetype="f"/>
                      </v:line>
                      <w10:anchorlock/>
                    </v:group>
                  </w:pict>
                </mc:Fallback>
              </mc:AlternateContent>
            </w:r>
          </w:p>
          <w:p w14:paraId="5066851F" w14:textId="77777777" w:rsidR="000E79D3" w:rsidRDefault="00844644">
            <w:pPr>
              <w:pStyle w:val="TableParagraph"/>
              <w:tabs>
                <w:tab w:val="left" w:pos="5541"/>
              </w:tabs>
              <w:spacing w:before="36" w:after="72"/>
              <w:ind w:left="106"/>
              <w:rPr>
                <w:sz w:val="20"/>
              </w:rPr>
            </w:pPr>
            <w:r>
              <w:rPr>
                <w:sz w:val="20"/>
              </w:rPr>
              <w:t>Tertiary</w:t>
            </w:r>
            <w:r>
              <w:rPr>
                <w:spacing w:val="-3"/>
                <w:sz w:val="20"/>
              </w:rPr>
              <w:t xml:space="preserve"> </w:t>
            </w:r>
            <w:r>
              <w:rPr>
                <w:sz w:val="20"/>
              </w:rPr>
              <w:t>Supervisor:</w:t>
            </w:r>
            <w:r>
              <w:rPr>
                <w:sz w:val="20"/>
              </w:rPr>
              <w:tab/>
              <w:t>Date:</w:t>
            </w:r>
          </w:p>
          <w:p w14:paraId="080DD0EE" w14:textId="77777777" w:rsidR="000E79D3" w:rsidRDefault="0011054B">
            <w:pPr>
              <w:pStyle w:val="TableParagraph"/>
              <w:spacing w:line="20" w:lineRule="exact"/>
              <w:ind w:left="2500"/>
              <w:rPr>
                <w:sz w:val="2"/>
              </w:rPr>
            </w:pPr>
            <w:r>
              <w:rPr>
                <w:noProof/>
                <w:sz w:val="2"/>
                <w:lang w:val="en-AU" w:eastAsia="en-AU"/>
              </w:rPr>
              <mc:AlternateContent>
                <mc:Choice Requires="wpg">
                  <w:drawing>
                    <wp:inline distT="0" distB="0" distL="0" distR="0" wp14:anchorId="319518E9" wp14:editId="3FE981CE">
                      <wp:extent cx="1851660" cy="6350"/>
                      <wp:effectExtent l="0" t="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6350"/>
                                <a:chOff x="0" y="0"/>
                                <a:chExt cx="2916" cy="10"/>
                              </a:xfrm>
                            </wpg:grpSpPr>
                            <wps:wsp>
                              <wps:cNvPr id="10" name="Line 9"/>
                              <wps:cNvCnPr>
                                <a:cxnSpLocks/>
                              </wps:cNvCnPr>
                              <wps:spPr bwMode="auto">
                                <a:xfrm>
                                  <a:off x="0" y="5"/>
                                  <a:ext cx="29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arto="http://schemas.microsoft.com/office/word/2006/arto">
                  <w:pict w14:anchorId="49C96378">
                    <v:group id="Group 8" style="width:145.8pt;height:.5pt;mso-position-horizontal-relative:char;mso-position-vertical-relative:line" coordsize="2916,10" o:spid="_x0000_s1026" w14:anchorId="199EE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bg9DQIAAJoEAAAOAAAAZHJzL2Uyb0RvYy54bWyklM2O2jAQgO+V+g5W7iWEimiJCHtYdrnQ&#10;FmnbBxhsJ7Hq2JZtCLx9x3bKz+6l2nKwxpn/b8YsH0+9JEdundCqzorJNCNcUc2Eauvs18+XLw8Z&#10;cR4UA6kVr7Mzd9nj6vOn5WAqPtOdloxbgkGUqwZTZ533pspzRzveg5towxUqG2178Hi1bc4sDBi9&#10;l/lsOi3zQVtmrKbcOfy6TspsFeM3Daf+R9M47omsM6zNx9PGcx/OfLWEqrVgOkHHMuADVfQgFCa9&#10;hFqDB3Kw4l2oXlCrnW78hOo+100jKI89YDfF9E03G6sPJvbSVkNrLpgQ7RtOHw5Lvx831ryanU3V&#10;o7jV9LdDLvlg2upWH+5tMib74ZtmOE84eB0bPzW2DyGwJXKKfM8XvvzkCcWPxcO8KEscA0Vd+XU+&#10;4qcdzuidE+2eR7fZoiiTTxE9cqhStljhWFGYOK6Qu1Jy/0fptQPDI3wXKOwsEQxbwOoV9Nj5VihO&#10;FmGBQmK0eFIJIj2pO4g3ymDpkPU/4pun9fyL78rhHgNUxjq/4bonQagziaXFocBx63wY5dUkzEjp&#10;FyFlXH2pyICzmC7K6OC0FCwog5mz7f5JWnKE8HjiLxSEwe7MQs41uC7ZRVWqG7dXsZil48CeR9mD&#10;kEnGQFLFPUtUEsm9ZuedDXnGgUYpPoCYe3ys4YXd3qPV9S9l9QcAAP//AwBQSwMEFAAGAAgAAAAh&#10;AHMp7EDaAAAAAwEAAA8AAABkcnMvZG93bnJldi54bWxMj0FLw0AQhe+C/2EZwZvdpGLRmE0pRT0V&#10;wVYQb9PsNAnNzobsNkn/vaMXe3kwvMd73+TLybVqoD40ng2kswQUceltw5WBz93r3SOoEJEttp7J&#10;wJkCLIvrqxwz60f+oGEbKyUlHDI0UMfYZVqHsiaHYeY7YvEOvncY5ewrbXscpdy1ep4kC+2wYVmo&#10;saN1TeVxe3IG3kYcV/fpy7A5Htbn793D+9cmJWNub6bVM6hIU/wPwy++oEMhTHt/YhtUa0AeiX8q&#10;3vwpXYDaSygBXeT6kr34AQAA//8DAFBLAQItABQABgAIAAAAIQC2gziS/gAAAOEBAAATAAAAAAAA&#10;AAAAAAAAAAAAAABbQ29udGVudF9UeXBlc10ueG1sUEsBAi0AFAAGAAgAAAAhADj9If/WAAAAlAEA&#10;AAsAAAAAAAAAAAAAAAAALwEAAF9yZWxzLy5yZWxzUEsBAi0AFAAGAAgAAAAhAFvpuD0NAgAAmgQA&#10;AA4AAAAAAAAAAAAAAAAALgIAAGRycy9lMm9Eb2MueG1sUEsBAi0AFAAGAAgAAAAhAHMp7EDaAAAA&#10;AwEAAA8AAAAAAAAAAAAAAAAAZwQAAGRycy9kb3ducmV2LnhtbFBLBQYAAAAABAAEAPMAAABuBQAA&#10;AAA=&#10;">
                      <v:line id="Line 9" style="position:absolute;visibility:visible;mso-wrap-style:square" o:spid="_x0000_s1027" strokeweight=".48pt" o:connectortype="straight" from="0,5" to="2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o:lock v:ext="edit" shapetype="f"/>
                      </v:line>
                      <w10:anchorlock/>
                    </v:group>
                  </w:pict>
                </mc:Fallback>
              </mc:AlternateContent>
            </w:r>
          </w:p>
          <w:p w14:paraId="1514E5B3" w14:textId="1946D915" w:rsidR="000E79D3" w:rsidRDefault="00844644">
            <w:pPr>
              <w:pStyle w:val="TableParagraph"/>
              <w:tabs>
                <w:tab w:val="left" w:pos="5541"/>
              </w:tabs>
              <w:spacing w:before="38"/>
              <w:ind w:left="106"/>
              <w:rPr>
                <w:sz w:val="20"/>
              </w:rPr>
            </w:pPr>
            <w:r>
              <w:rPr>
                <w:sz w:val="20"/>
              </w:rPr>
              <w:t>Unit</w:t>
            </w:r>
            <w:r>
              <w:rPr>
                <w:spacing w:val="-2"/>
                <w:sz w:val="20"/>
              </w:rPr>
              <w:t xml:space="preserve"> </w:t>
            </w:r>
            <w:r>
              <w:rPr>
                <w:sz w:val="20"/>
              </w:rPr>
              <w:t>Convenor</w:t>
            </w:r>
            <w:r w:rsidR="006E7A5E">
              <w:rPr>
                <w:sz w:val="20"/>
              </w:rPr>
              <w:t xml:space="preserve"> (UC)</w:t>
            </w:r>
            <w:r>
              <w:rPr>
                <w:sz w:val="20"/>
              </w:rPr>
              <w:t>:</w:t>
            </w:r>
            <w:r>
              <w:rPr>
                <w:sz w:val="20"/>
              </w:rPr>
              <w:tab/>
              <w:t>Date:</w:t>
            </w:r>
          </w:p>
        </w:tc>
        <w:tc>
          <w:tcPr>
            <w:tcW w:w="2668" w:type="dxa"/>
            <w:tcBorders>
              <w:top w:val="nil"/>
              <w:left w:val="nil"/>
            </w:tcBorders>
          </w:tcPr>
          <w:p w14:paraId="5DBCB015" w14:textId="77777777" w:rsidR="000E79D3" w:rsidRDefault="000E79D3">
            <w:pPr>
              <w:pStyle w:val="TableParagraph"/>
              <w:rPr>
                <w:rFonts w:ascii="Times New Roman"/>
                <w:sz w:val="18"/>
              </w:rPr>
            </w:pPr>
          </w:p>
        </w:tc>
        <w:tc>
          <w:tcPr>
            <w:tcW w:w="1456" w:type="dxa"/>
            <w:tcBorders>
              <w:top w:val="nil"/>
            </w:tcBorders>
          </w:tcPr>
          <w:p w14:paraId="2ABC0E57" w14:textId="77777777" w:rsidR="000E79D3" w:rsidRDefault="000E79D3" w:rsidP="006561AA">
            <w:pPr>
              <w:pStyle w:val="TableParagraph"/>
              <w:jc w:val="center"/>
              <w:rPr>
                <w:sz w:val="5"/>
              </w:rPr>
            </w:pPr>
          </w:p>
          <w:sdt>
            <w:sdtPr>
              <w:rPr>
                <w:sz w:val="20"/>
              </w:rPr>
              <w:id w:val="436714817"/>
              <w14:checkbox>
                <w14:checked w14:val="0"/>
                <w14:checkedState w14:val="2612" w14:font="MS Gothic"/>
                <w14:uncheckedState w14:val="2610" w14:font="MS Gothic"/>
              </w14:checkbox>
            </w:sdtPr>
            <w:sdtEndPr/>
            <w:sdtContent>
              <w:p w14:paraId="0B7EEAFD" w14:textId="6C30FFCC" w:rsidR="000E79D3" w:rsidRDefault="006561AA" w:rsidP="006561AA">
                <w:pPr>
                  <w:pStyle w:val="TableParagraph"/>
                  <w:jc w:val="center"/>
                  <w:rPr>
                    <w:sz w:val="20"/>
                  </w:rPr>
                </w:pPr>
                <w:r>
                  <w:rPr>
                    <w:rFonts w:ascii="MS Gothic" w:eastAsia="MS Gothic" w:hAnsi="MS Gothic" w:hint="eastAsia"/>
                    <w:sz w:val="20"/>
                  </w:rPr>
                  <w:t>☐</w:t>
                </w:r>
              </w:p>
            </w:sdtContent>
          </w:sdt>
        </w:tc>
      </w:tr>
      <w:tr w:rsidR="000E79D3" w14:paraId="1B7B2692" w14:textId="77777777" w:rsidTr="00884003">
        <w:trPr>
          <w:trHeight w:val="364"/>
        </w:trPr>
        <w:tc>
          <w:tcPr>
            <w:tcW w:w="6224" w:type="dxa"/>
            <w:vMerge/>
            <w:tcBorders>
              <w:top w:val="nil"/>
              <w:right w:val="nil"/>
            </w:tcBorders>
          </w:tcPr>
          <w:p w14:paraId="4DA7BC7C" w14:textId="77777777" w:rsidR="000E79D3" w:rsidRDefault="000E79D3">
            <w:pPr>
              <w:rPr>
                <w:sz w:val="2"/>
                <w:szCs w:val="2"/>
              </w:rPr>
            </w:pPr>
          </w:p>
        </w:tc>
        <w:tc>
          <w:tcPr>
            <w:tcW w:w="2668" w:type="dxa"/>
            <w:tcBorders>
              <w:left w:val="nil"/>
            </w:tcBorders>
          </w:tcPr>
          <w:p w14:paraId="36F6B3B2" w14:textId="77777777" w:rsidR="000E79D3" w:rsidRDefault="000E79D3">
            <w:pPr>
              <w:pStyle w:val="TableParagraph"/>
              <w:rPr>
                <w:rFonts w:ascii="Times New Roman"/>
                <w:sz w:val="18"/>
              </w:rPr>
            </w:pPr>
          </w:p>
        </w:tc>
        <w:tc>
          <w:tcPr>
            <w:tcW w:w="1456" w:type="dxa"/>
          </w:tcPr>
          <w:p w14:paraId="3158748E" w14:textId="77777777" w:rsidR="000E79D3" w:rsidRDefault="000E79D3" w:rsidP="006561AA">
            <w:pPr>
              <w:pStyle w:val="TableParagraph"/>
              <w:jc w:val="center"/>
              <w:rPr>
                <w:sz w:val="5"/>
              </w:rPr>
            </w:pPr>
          </w:p>
          <w:sdt>
            <w:sdtPr>
              <w:rPr>
                <w:sz w:val="20"/>
              </w:rPr>
              <w:id w:val="1919826640"/>
              <w14:checkbox>
                <w14:checked w14:val="0"/>
                <w14:checkedState w14:val="2612" w14:font="MS Gothic"/>
                <w14:uncheckedState w14:val="2610" w14:font="MS Gothic"/>
              </w14:checkbox>
            </w:sdtPr>
            <w:sdtEndPr/>
            <w:sdtContent>
              <w:p w14:paraId="297C2A9A" w14:textId="400C90CE" w:rsidR="000E79D3" w:rsidRDefault="006561AA" w:rsidP="006561AA">
                <w:pPr>
                  <w:pStyle w:val="TableParagraph"/>
                  <w:jc w:val="center"/>
                  <w:rPr>
                    <w:sz w:val="20"/>
                  </w:rPr>
                </w:pPr>
                <w:r>
                  <w:rPr>
                    <w:rFonts w:ascii="MS Gothic" w:eastAsia="MS Gothic" w:hAnsi="MS Gothic" w:hint="eastAsia"/>
                    <w:sz w:val="20"/>
                  </w:rPr>
                  <w:t>☐</w:t>
                </w:r>
              </w:p>
            </w:sdtContent>
          </w:sdt>
        </w:tc>
      </w:tr>
      <w:tr w:rsidR="00382D9A" w:rsidRPr="00382D9A" w14:paraId="7FFD8876" w14:textId="77777777" w:rsidTr="00884003">
        <w:trPr>
          <w:trHeight w:val="364"/>
        </w:trPr>
        <w:tc>
          <w:tcPr>
            <w:tcW w:w="6224" w:type="dxa"/>
            <w:vMerge/>
            <w:tcBorders>
              <w:top w:val="nil"/>
              <w:right w:val="nil"/>
            </w:tcBorders>
          </w:tcPr>
          <w:p w14:paraId="5E837399" w14:textId="77777777" w:rsidR="000E79D3" w:rsidRDefault="000E79D3">
            <w:pPr>
              <w:rPr>
                <w:sz w:val="2"/>
                <w:szCs w:val="2"/>
              </w:rPr>
            </w:pPr>
          </w:p>
        </w:tc>
        <w:tc>
          <w:tcPr>
            <w:tcW w:w="2668" w:type="dxa"/>
            <w:tcBorders>
              <w:left w:val="nil"/>
            </w:tcBorders>
          </w:tcPr>
          <w:p w14:paraId="73F69623" w14:textId="77777777" w:rsidR="000E79D3" w:rsidRDefault="000E79D3">
            <w:pPr>
              <w:pStyle w:val="TableParagraph"/>
              <w:rPr>
                <w:rFonts w:ascii="Times New Roman"/>
                <w:sz w:val="18"/>
              </w:rPr>
            </w:pPr>
          </w:p>
        </w:tc>
        <w:tc>
          <w:tcPr>
            <w:tcW w:w="1456" w:type="dxa"/>
          </w:tcPr>
          <w:p w14:paraId="55EAA996" w14:textId="77777777" w:rsidR="000E79D3" w:rsidRDefault="000E79D3" w:rsidP="006561AA">
            <w:pPr>
              <w:pStyle w:val="TableParagraph"/>
              <w:jc w:val="center"/>
              <w:rPr>
                <w:sz w:val="6"/>
              </w:rPr>
            </w:pPr>
          </w:p>
          <w:sdt>
            <w:sdtPr>
              <w:rPr>
                <w:sz w:val="20"/>
              </w:rPr>
              <w:id w:val="-221362783"/>
              <w14:checkbox>
                <w14:checked w14:val="0"/>
                <w14:checkedState w14:val="2612" w14:font="MS Gothic"/>
                <w14:uncheckedState w14:val="2610" w14:font="MS Gothic"/>
              </w14:checkbox>
            </w:sdtPr>
            <w:sdtEndPr/>
            <w:sdtContent>
              <w:p w14:paraId="2678B67C" w14:textId="4A6FAD0A" w:rsidR="000E79D3" w:rsidRDefault="006561AA" w:rsidP="006561AA">
                <w:pPr>
                  <w:pStyle w:val="TableParagraph"/>
                  <w:jc w:val="center"/>
                  <w:rPr>
                    <w:sz w:val="20"/>
                  </w:rPr>
                </w:pPr>
                <w:r>
                  <w:rPr>
                    <w:rFonts w:ascii="MS Gothic" w:eastAsia="MS Gothic" w:hAnsi="MS Gothic" w:hint="eastAsia"/>
                    <w:sz w:val="20"/>
                  </w:rPr>
                  <w:t>☐</w:t>
                </w:r>
              </w:p>
            </w:sdtContent>
          </w:sdt>
        </w:tc>
      </w:tr>
      <w:tr w:rsidR="000E79D3" w14:paraId="5F187024" w14:textId="77777777" w:rsidTr="00884003">
        <w:trPr>
          <w:trHeight w:val="364"/>
        </w:trPr>
        <w:tc>
          <w:tcPr>
            <w:tcW w:w="6224" w:type="dxa"/>
            <w:vMerge/>
            <w:tcBorders>
              <w:top w:val="nil"/>
              <w:right w:val="nil"/>
            </w:tcBorders>
          </w:tcPr>
          <w:p w14:paraId="3C6919C4" w14:textId="77777777" w:rsidR="000E79D3" w:rsidRDefault="000E79D3">
            <w:pPr>
              <w:rPr>
                <w:sz w:val="2"/>
                <w:szCs w:val="2"/>
              </w:rPr>
            </w:pPr>
          </w:p>
        </w:tc>
        <w:tc>
          <w:tcPr>
            <w:tcW w:w="2668" w:type="dxa"/>
            <w:tcBorders>
              <w:left w:val="nil"/>
            </w:tcBorders>
          </w:tcPr>
          <w:p w14:paraId="270E5AA2" w14:textId="77777777" w:rsidR="000E79D3" w:rsidRDefault="000E79D3">
            <w:pPr>
              <w:pStyle w:val="TableParagraph"/>
              <w:rPr>
                <w:rFonts w:ascii="Times New Roman"/>
                <w:sz w:val="18"/>
              </w:rPr>
            </w:pPr>
          </w:p>
        </w:tc>
        <w:tc>
          <w:tcPr>
            <w:tcW w:w="1456" w:type="dxa"/>
          </w:tcPr>
          <w:p w14:paraId="6CB7B7F0" w14:textId="76D44030" w:rsidR="000E79D3" w:rsidRDefault="00844644">
            <w:pPr>
              <w:pStyle w:val="TableParagraph"/>
              <w:spacing w:before="63"/>
              <w:ind w:left="93" w:right="82"/>
              <w:jc w:val="center"/>
              <w:rPr>
                <w:sz w:val="20"/>
              </w:rPr>
            </w:pPr>
            <w:r>
              <w:rPr>
                <w:sz w:val="20"/>
              </w:rPr>
              <w:t xml:space="preserve">via </w:t>
            </w:r>
            <w:r w:rsidR="005F0276">
              <w:rPr>
                <w:sz w:val="20"/>
              </w:rPr>
              <w:t>WIL</w:t>
            </w:r>
            <w:r>
              <w:rPr>
                <w:sz w:val="20"/>
              </w:rPr>
              <w:t xml:space="preserve"> Office</w:t>
            </w:r>
          </w:p>
        </w:tc>
      </w:tr>
    </w:tbl>
    <w:p w14:paraId="4792FBF4" w14:textId="77777777" w:rsidR="000E79D3" w:rsidRDefault="000E79D3">
      <w:pPr>
        <w:pStyle w:val="BodyText"/>
        <w:spacing w:before="10"/>
        <w:rPr>
          <w:sz w:val="11"/>
        </w:rPr>
      </w:pPr>
    </w:p>
    <w:p w14:paraId="6CD8A88A" w14:textId="7FB3118A" w:rsidR="000E79D3" w:rsidRDefault="00844644">
      <w:pPr>
        <w:spacing w:before="102"/>
        <w:ind w:left="224" w:right="269"/>
        <w:rPr>
          <w:sz w:val="20"/>
        </w:rPr>
      </w:pPr>
      <w:r>
        <w:rPr>
          <w:sz w:val="20"/>
        </w:rPr>
        <w:t xml:space="preserve">Please provide a copy of this completed form to the Teacher Education Student, Tertiary Supervisor, Supervising Teacher and email the form to the </w:t>
      </w:r>
      <w:r w:rsidR="005A0F11">
        <w:rPr>
          <w:sz w:val="20"/>
        </w:rPr>
        <w:t>WIL</w:t>
      </w:r>
      <w:r>
        <w:rPr>
          <w:sz w:val="20"/>
        </w:rPr>
        <w:t xml:space="preserve"> Office </w:t>
      </w:r>
      <w:hyperlink r:id="rId11" w:history="1">
        <w:r w:rsidR="005F0276" w:rsidRPr="00B14C46">
          <w:rPr>
            <w:rStyle w:val="Hyperlink"/>
            <w:sz w:val="20"/>
          </w:rPr>
          <w:t>arts.wil_admin@mq.edu.au</w:t>
        </w:r>
      </w:hyperlink>
    </w:p>
    <w:p w14:paraId="4EC69B5C" w14:textId="77777777" w:rsidR="000E79D3" w:rsidRDefault="000E79D3">
      <w:pPr>
        <w:pStyle w:val="BodyText"/>
        <w:spacing w:before="9"/>
        <w:rPr>
          <w:sz w:val="19"/>
        </w:rPr>
      </w:pPr>
    </w:p>
    <w:p w14:paraId="3443018C" w14:textId="009B3CDD" w:rsidR="007A61FD" w:rsidRDefault="00844644" w:rsidP="00D72089">
      <w:pPr>
        <w:rPr>
          <w:i/>
          <w:iCs/>
        </w:rPr>
      </w:pPr>
      <w:r w:rsidRPr="00D72089">
        <w:rPr>
          <w:i/>
          <w:iCs/>
        </w:rPr>
        <w:t xml:space="preserve">The </w:t>
      </w:r>
      <w:r w:rsidR="00D72089" w:rsidRPr="00D72089">
        <w:rPr>
          <w:i/>
          <w:iCs/>
        </w:rPr>
        <w:t>‘</w:t>
      </w:r>
      <w:r w:rsidR="0011054B" w:rsidRPr="00D72089">
        <w:rPr>
          <w:i/>
          <w:iCs/>
        </w:rPr>
        <w:t xml:space="preserve">In </w:t>
      </w:r>
      <w:r w:rsidR="00D72089" w:rsidRPr="00D72089">
        <w:rPr>
          <w:i/>
          <w:iCs/>
        </w:rPr>
        <w:t>N</w:t>
      </w:r>
      <w:r w:rsidR="0011054B" w:rsidRPr="00D72089">
        <w:rPr>
          <w:i/>
          <w:iCs/>
        </w:rPr>
        <w:t xml:space="preserve">eed of </w:t>
      </w:r>
      <w:r w:rsidR="00D72089" w:rsidRPr="00D72089">
        <w:rPr>
          <w:i/>
          <w:iCs/>
        </w:rPr>
        <w:t>A</w:t>
      </w:r>
      <w:r w:rsidR="0011054B" w:rsidRPr="00D72089">
        <w:rPr>
          <w:i/>
          <w:iCs/>
        </w:rPr>
        <w:t xml:space="preserve">dditional </w:t>
      </w:r>
      <w:r w:rsidR="00D72089" w:rsidRPr="00D72089">
        <w:rPr>
          <w:i/>
          <w:iCs/>
        </w:rPr>
        <w:t>S</w:t>
      </w:r>
      <w:r w:rsidR="0011054B" w:rsidRPr="00D72089">
        <w:rPr>
          <w:i/>
          <w:iCs/>
        </w:rPr>
        <w:t>upport</w:t>
      </w:r>
      <w:r w:rsidR="00D72089" w:rsidRPr="00D72089">
        <w:rPr>
          <w:i/>
          <w:iCs/>
        </w:rPr>
        <w:t>’</w:t>
      </w:r>
      <w:r w:rsidRPr="00D72089">
        <w:rPr>
          <w:i/>
          <w:iCs/>
        </w:rPr>
        <w:t xml:space="preserve"> status will remain until the final assessment occurs at the</w:t>
      </w:r>
      <w:r w:rsidR="00D72089" w:rsidRPr="00D72089">
        <w:rPr>
          <w:i/>
          <w:iCs/>
        </w:rPr>
        <w:t xml:space="preserve"> </w:t>
      </w:r>
      <w:r w:rsidRPr="00D72089">
        <w:rPr>
          <w:i/>
          <w:iCs/>
        </w:rPr>
        <w:t>completion of the unit.</w:t>
      </w:r>
    </w:p>
    <w:p w14:paraId="5E7A87A8" w14:textId="77777777" w:rsidR="007A61FD" w:rsidRDefault="007A61FD">
      <w:pPr>
        <w:rPr>
          <w:i/>
          <w:iCs/>
        </w:rPr>
      </w:pPr>
      <w:r>
        <w:rPr>
          <w:i/>
          <w:iCs/>
        </w:rPr>
        <w:br w:type="page"/>
      </w:r>
    </w:p>
    <w:p w14:paraId="1DB319AB" w14:textId="77777777" w:rsidR="007A61FD" w:rsidRDefault="007A61FD" w:rsidP="007A61FD">
      <w:pPr>
        <w:tabs>
          <w:tab w:val="left" w:pos="582"/>
        </w:tabs>
        <w:spacing w:before="100"/>
        <w:ind w:left="284"/>
        <w:rPr>
          <w:noProof/>
          <w:sz w:val="24"/>
          <w:shd w:val="clear" w:color="auto" w:fill="A6192E" w:themeFill="text2"/>
        </w:rPr>
      </w:pPr>
      <w:r>
        <w:rPr>
          <w:sz w:val="24"/>
        </w:rPr>
        <w:lastRenderedPageBreak/>
        <w:t>The “In Need of Additional Support” (INAS) process is described in full in the School of Education Professional Experience Handbook. Below is a summary of the step</w:t>
      </w:r>
      <w:r>
        <w:rPr>
          <w:noProof/>
          <w:sz w:val="24"/>
        </w:rPr>
        <w:t>s.</w:t>
      </w:r>
    </w:p>
    <w:p w14:paraId="36AC0727" w14:textId="63A84AEA" w:rsidR="000E79D3" w:rsidRPr="00D72089" w:rsidRDefault="007A61FD" w:rsidP="00B2613F">
      <w:pPr>
        <w:tabs>
          <w:tab w:val="left" w:pos="582"/>
        </w:tabs>
        <w:spacing w:before="100"/>
        <w:ind w:left="284"/>
        <w:rPr>
          <w:i/>
          <w:iCs/>
        </w:rPr>
      </w:pPr>
      <w:r w:rsidRPr="000156AC">
        <w:rPr>
          <w:noProof/>
          <w:sz w:val="24"/>
          <w:shd w:val="clear" w:color="auto" w:fill="A6192E" w:themeFill="text2"/>
        </w:rPr>
        <w:drawing>
          <wp:inline distT="0" distB="0" distL="0" distR="0" wp14:anchorId="3E85AB77" wp14:editId="2909C325">
            <wp:extent cx="6023610" cy="9048584"/>
            <wp:effectExtent l="7620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0E79D3" w:rsidRPr="00D72089" w:rsidSect="006E7A5E">
      <w:headerReference w:type="default" r:id="rId17"/>
      <w:footerReference w:type="default" r:id="rId18"/>
      <w:pgSz w:w="11910" w:h="16840"/>
      <w:pgMar w:top="860" w:right="600" w:bottom="880" w:left="6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64E9" w14:textId="77777777" w:rsidR="00F63C34" w:rsidRDefault="00F63C34">
      <w:r>
        <w:separator/>
      </w:r>
    </w:p>
  </w:endnote>
  <w:endnote w:type="continuationSeparator" w:id="0">
    <w:p w14:paraId="055F95D1" w14:textId="77777777" w:rsidR="00F63C34" w:rsidRDefault="00F63C34">
      <w:r>
        <w:continuationSeparator/>
      </w:r>
    </w:p>
  </w:endnote>
  <w:endnote w:type="continuationNotice" w:id="1">
    <w:p w14:paraId="757536A2" w14:textId="77777777" w:rsidR="00F63C34" w:rsidRDefault="00F63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99D2" w14:textId="77777777" w:rsidR="004B62FF" w:rsidRDefault="004B62FF" w:rsidP="00AF056D">
    <w:pPr>
      <w:spacing w:before="18"/>
      <w:ind w:left="20"/>
      <w:rPr>
        <w:sz w:val="16"/>
      </w:rPr>
    </w:pPr>
  </w:p>
  <w:p w14:paraId="7667134E" w14:textId="21C8D78D" w:rsidR="000E79D3" w:rsidRDefault="000E79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980B" w14:textId="77777777" w:rsidR="00F63C34" w:rsidRDefault="00F63C34">
      <w:r>
        <w:separator/>
      </w:r>
    </w:p>
  </w:footnote>
  <w:footnote w:type="continuationSeparator" w:id="0">
    <w:p w14:paraId="5233469E" w14:textId="77777777" w:rsidR="00F63C34" w:rsidRDefault="00F63C34">
      <w:r>
        <w:continuationSeparator/>
      </w:r>
    </w:p>
  </w:footnote>
  <w:footnote w:type="continuationNotice" w:id="1">
    <w:p w14:paraId="039CA818" w14:textId="77777777" w:rsidR="00F63C34" w:rsidRDefault="00F63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C7F4" w14:textId="77777777" w:rsidR="00906CA8" w:rsidRDefault="00906C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698"/>
    <w:multiLevelType w:val="hybridMultilevel"/>
    <w:tmpl w:val="BD503F34"/>
    <w:lvl w:ilvl="0" w:tplc="35BCBCD0">
      <w:start w:val="1"/>
      <w:numFmt w:val="lowerLetter"/>
      <w:lvlText w:val="%1."/>
      <w:lvlJc w:val="left"/>
      <w:pPr>
        <w:ind w:left="1306" w:hanging="360"/>
      </w:pPr>
      <w:rPr>
        <w:rFonts w:ascii="Calibri" w:eastAsia="Calibri" w:hAnsi="Calibri" w:cs="Calibri" w:hint="default"/>
        <w:spacing w:val="-8"/>
        <w:w w:val="100"/>
        <w:sz w:val="24"/>
        <w:szCs w:val="24"/>
      </w:rPr>
    </w:lvl>
    <w:lvl w:ilvl="1" w:tplc="26A62F78">
      <w:numFmt w:val="bullet"/>
      <w:lvlText w:val="•"/>
      <w:lvlJc w:val="left"/>
      <w:pPr>
        <w:ind w:left="2236" w:hanging="360"/>
      </w:pPr>
      <w:rPr>
        <w:rFonts w:hint="default"/>
      </w:rPr>
    </w:lvl>
    <w:lvl w:ilvl="2" w:tplc="6DCCA084">
      <w:numFmt w:val="bullet"/>
      <w:lvlText w:val="•"/>
      <w:lvlJc w:val="left"/>
      <w:pPr>
        <w:ind w:left="3173" w:hanging="360"/>
      </w:pPr>
      <w:rPr>
        <w:rFonts w:hint="default"/>
      </w:rPr>
    </w:lvl>
    <w:lvl w:ilvl="3" w:tplc="5F720084">
      <w:numFmt w:val="bullet"/>
      <w:lvlText w:val="•"/>
      <w:lvlJc w:val="left"/>
      <w:pPr>
        <w:ind w:left="4109" w:hanging="360"/>
      </w:pPr>
      <w:rPr>
        <w:rFonts w:hint="default"/>
      </w:rPr>
    </w:lvl>
    <w:lvl w:ilvl="4" w:tplc="3A10F268">
      <w:numFmt w:val="bullet"/>
      <w:lvlText w:val="•"/>
      <w:lvlJc w:val="left"/>
      <w:pPr>
        <w:ind w:left="5046" w:hanging="360"/>
      </w:pPr>
      <w:rPr>
        <w:rFonts w:hint="default"/>
      </w:rPr>
    </w:lvl>
    <w:lvl w:ilvl="5" w:tplc="1BB07E32">
      <w:numFmt w:val="bullet"/>
      <w:lvlText w:val="•"/>
      <w:lvlJc w:val="left"/>
      <w:pPr>
        <w:ind w:left="5982" w:hanging="360"/>
      </w:pPr>
      <w:rPr>
        <w:rFonts w:hint="default"/>
      </w:rPr>
    </w:lvl>
    <w:lvl w:ilvl="6" w:tplc="C534161A">
      <w:numFmt w:val="bullet"/>
      <w:lvlText w:val="•"/>
      <w:lvlJc w:val="left"/>
      <w:pPr>
        <w:ind w:left="6919" w:hanging="360"/>
      </w:pPr>
      <w:rPr>
        <w:rFonts w:hint="default"/>
      </w:rPr>
    </w:lvl>
    <w:lvl w:ilvl="7" w:tplc="67B60F64">
      <w:numFmt w:val="bullet"/>
      <w:lvlText w:val="•"/>
      <w:lvlJc w:val="left"/>
      <w:pPr>
        <w:ind w:left="7855" w:hanging="360"/>
      </w:pPr>
      <w:rPr>
        <w:rFonts w:hint="default"/>
      </w:rPr>
    </w:lvl>
    <w:lvl w:ilvl="8" w:tplc="F236C328">
      <w:numFmt w:val="bullet"/>
      <w:lvlText w:val="•"/>
      <w:lvlJc w:val="left"/>
      <w:pPr>
        <w:ind w:left="8792" w:hanging="360"/>
      </w:pPr>
      <w:rPr>
        <w:rFonts w:hint="default"/>
      </w:rPr>
    </w:lvl>
  </w:abstractNum>
  <w:abstractNum w:abstractNumId="1" w15:restartNumberingAfterBreak="0">
    <w:nsid w:val="2CE8033A"/>
    <w:multiLevelType w:val="hybridMultilevel"/>
    <w:tmpl w:val="7DA0E7B0"/>
    <w:lvl w:ilvl="0" w:tplc="FD2E6590">
      <w:start w:val="1"/>
      <w:numFmt w:val="decimal"/>
      <w:lvlText w:val="%1."/>
      <w:lvlJc w:val="left"/>
      <w:pPr>
        <w:ind w:left="581" w:hanging="359"/>
      </w:pPr>
      <w:rPr>
        <w:rFonts w:ascii="Calibri" w:eastAsia="Calibri" w:hAnsi="Calibri" w:cs="Calibri"/>
        <w:spacing w:val="-2"/>
        <w:w w:val="100"/>
        <w:sz w:val="24"/>
        <w:szCs w:val="24"/>
      </w:rPr>
    </w:lvl>
    <w:lvl w:ilvl="1" w:tplc="8CEE242C">
      <w:numFmt w:val="bullet"/>
      <w:lvlText w:val=""/>
      <w:lvlJc w:val="left"/>
      <w:pPr>
        <w:ind w:left="941" w:hanging="362"/>
      </w:pPr>
      <w:rPr>
        <w:rFonts w:ascii="Symbol" w:eastAsia="Symbol" w:hAnsi="Symbol" w:cs="Symbol" w:hint="default"/>
        <w:w w:val="100"/>
        <w:sz w:val="24"/>
        <w:szCs w:val="24"/>
      </w:rPr>
    </w:lvl>
    <w:lvl w:ilvl="2" w:tplc="052E0C4E">
      <w:numFmt w:val="bullet"/>
      <w:lvlText w:val="•"/>
      <w:lvlJc w:val="left"/>
      <w:pPr>
        <w:ind w:left="2020" w:hanging="362"/>
      </w:pPr>
      <w:rPr>
        <w:rFonts w:hint="default"/>
      </w:rPr>
    </w:lvl>
    <w:lvl w:ilvl="3" w:tplc="49081834">
      <w:numFmt w:val="bullet"/>
      <w:lvlText w:val="•"/>
      <w:lvlJc w:val="left"/>
      <w:pPr>
        <w:ind w:left="3101" w:hanging="362"/>
      </w:pPr>
      <w:rPr>
        <w:rFonts w:hint="default"/>
      </w:rPr>
    </w:lvl>
    <w:lvl w:ilvl="4" w:tplc="C39CAA4A">
      <w:numFmt w:val="bullet"/>
      <w:lvlText w:val="•"/>
      <w:lvlJc w:val="left"/>
      <w:pPr>
        <w:ind w:left="4181" w:hanging="362"/>
      </w:pPr>
      <w:rPr>
        <w:rFonts w:hint="default"/>
      </w:rPr>
    </w:lvl>
    <w:lvl w:ilvl="5" w:tplc="86C25070">
      <w:numFmt w:val="bullet"/>
      <w:lvlText w:val="•"/>
      <w:lvlJc w:val="left"/>
      <w:pPr>
        <w:ind w:left="5262" w:hanging="362"/>
      </w:pPr>
      <w:rPr>
        <w:rFonts w:hint="default"/>
      </w:rPr>
    </w:lvl>
    <w:lvl w:ilvl="6" w:tplc="5A2261DC">
      <w:numFmt w:val="bullet"/>
      <w:lvlText w:val="•"/>
      <w:lvlJc w:val="left"/>
      <w:pPr>
        <w:ind w:left="6343" w:hanging="362"/>
      </w:pPr>
      <w:rPr>
        <w:rFonts w:hint="default"/>
      </w:rPr>
    </w:lvl>
    <w:lvl w:ilvl="7" w:tplc="CE949322">
      <w:numFmt w:val="bullet"/>
      <w:lvlText w:val="•"/>
      <w:lvlJc w:val="left"/>
      <w:pPr>
        <w:ind w:left="7423" w:hanging="362"/>
      </w:pPr>
      <w:rPr>
        <w:rFonts w:hint="default"/>
      </w:rPr>
    </w:lvl>
    <w:lvl w:ilvl="8" w:tplc="1EAAAAD8">
      <w:numFmt w:val="bullet"/>
      <w:lvlText w:val="•"/>
      <w:lvlJc w:val="left"/>
      <w:pPr>
        <w:ind w:left="8504" w:hanging="362"/>
      </w:pPr>
      <w:rPr>
        <w:rFonts w:hint="default"/>
      </w:rPr>
    </w:lvl>
  </w:abstractNum>
  <w:abstractNum w:abstractNumId="2" w15:restartNumberingAfterBreak="0">
    <w:nsid w:val="67C53B98"/>
    <w:multiLevelType w:val="hybridMultilevel"/>
    <w:tmpl w:val="0D4C9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B34B8D"/>
    <w:multiLevelType w:val="hybridMultilevel"/>
    <w:tmpl w:val="A1560EAE"/>
    <w:lvl w:ilvl="0" w:tplc="0AAA74F8">
      <w:numFmt w:val="bullet"/>
      <w:lvlText w:val=""/>
      <w:lvlJc w:val="left"/>
      <w:pPr>
        <w:ind w:left="1233" w:hanging="425"/>
      </w:pPr>
      <w:rPr>
        <w:rFonts w:ascii="Symbol" w:eastAsia="Symbol" w:hAnsi="Symbol" w:cs="Symbol" w:hint="default"/>
        <w:w w:val="99"/>
        <w:sz w:val="20"/>
        <w:szCs w:val="20"/>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22824"/>
    <w:multiLevelType w:val="hybridMultilevel"/>
    <w:tmpl w:val="72047346"/>
    <w:lvl w:ilvl="0" w:tplc="B846D4C4">
      <w:numFmt w:val="bullet"/>
      <w:lvlText w:val=""/>
      <w:lvlJc w:val="left"/>
      <w:pPr>
        <w:ind w:left="820" w:hanging="360"/>
      </w:pPr>
      <w:rPr>
        <w:rFonts w:ascii="Symbol" w:eastAsia="Symbol" w:hAnsi="Symbol" w:cs="Symbol" w:hint="default"/>
        <w:w w:val="99"/>
        <w:sz w:val="20"/>
        <w:szCs w:val="20"/>
        <w:lang w:val="en-AU" w:eastAsia="en-AU" w:bidi="en-AU"/>
      </w:rPr>
    </w:lvl>
    <w:lvl w:ilvl="1" w:tplc="0AAA74F8">
      <w:numFmt w:val="bullet"/>
      <w:lvlText w:val=""/>
      <w:lvlJc w:val="left"/>
      <w:pPr>
        <w:ind w:left="1233" w:hanging="425"/>
      </w:pPr>
      <w:rPr>
        <w:rFonts w:ascii="Symbol" w:eastAsia="Symbol" w:hAnsi="Symbol" w:cs="Symbol" w:hint="default"/>
        <w:w w:val="99"/>
        <w:sz w:val="20"/>
        <w:szCs w:val="20"/>
        <w:lang w:val="en-AU" w:eastAsia="en-AU" w:bidi="en-AU"/>
      </w:rPr>
    </w:lvl>
    <w:lvl w:ilvl="2" w:tplc="B498D664">
      <w:numFmt w:val="bullet"/>
      <w:lvlText w:val="o"/>
      <w:lvlJc w:val="left"/>
      <w:pPr>
        <w:ind w:left="1943" w:hanging="360"/>
      </w:pPr>
      <w:rPr>
        <w:rFonts w:ascii="Courier New" w:eastAsia="Courier New" w:hAnsi="Courier New" w:cs="Courier New" w:hint="default"/>
        <w:w w:val="99"/>
        <w:sz w:val="20"/>
        <w:szCs w:val="20"/>
        <w:lang w:val="en-AU" w:eastAsia="en-AU" w:bidi="en-AU"/>
      </w:rPr>
    </w:lvl>
    <w:lvl w:ilvl="3" w:tplc="4B963470">
      <w:numFmt w:val="bullet"/>
      <w:lvlText w:val="•"/>
      <w:lvlJc w:val="left"/>
      <w:pPr>
        <w:ind w:left="1940" w:hanging="360"/>
      </w:pPr>
      <w:rPr>
        <w:rFonts w:hint="default"/>
        <w:lang w:val="en-AU" w:eastAsia="en-AU" w:bidi="en-AU"/>
      </w:rPr>
    </w:lvl>
    <w:lvl w:ilvl="4" w:tplc="14BCF488">
      <w:numFmt w:val="bullet"/>
      <w:lvlText w:val="•"/>
      <w:lvlJc w:val="left"/>
      <w:pPr>
        <w:ind w:left="3114" w:hanging="360"/>
      </w:pPr>
      <w:rPr>
        <w:rFonts w:hint="default"/>
        <w:lang w:val="en-AU" w:eastAsia="en-AU" w:bidi="en-AU"/>
      </w:rPr>
    </w:lvl>
    <w:lvl w:ilvl="5" w:tplc="96F6C184">
      <w:numFmt w:val="bullet"/>
      <w:lvlText w:val="•"/>
      <w:lvlJc w:val="left"/>
      <w:pPr>
        <w:ind w:left="4288" w:hanging="360"/>
      </w:pPr>
      <w:rPr>
        <w:rFonts w:hint="default"/>
        <w:lang w:val="en-AU" w:eastAsia="en-AU" w:bidi="en-AU"/>
      </w:rPr>
    </w:lvl>
    <w:lvl w:ilvl="6" w:tplc="86E69A3A">
      <w:numFmt w:val="bullet"/>
      <w:lvlText w:val="•"/>
      <w:lvlJc w:val="left"/>
      <w:pPr>
        <w:ind w:left="5462" w:hanging="360"/>
      </w:pPr>
      <w:rPr>
        <w:rFonts w:hint="default"/>
        <w:lang w:val="en-AU" w:eastAsia="en-AU" w:bidi="en-AU"/>
      </w:rPr>
    </w:lvl>
    <w:lvl w:ilvl="7" w:tplc="0E2E3E28">
      <w:numFmt w:val="bullet"/>
      <w:lvlText w:val="•"/>
      <w:lvlJc w:val="left"/>
      <w:pPr>
        <w:ind w:left="6636" w:hanging="360"/>
      </w:pPr>
      <w:rPr>
        <w:rFonts w:hint="default"/>
        <w:lang w:val="en-AU" w:eastAsia="en-AU" w:bidi="en-AU"/>
      </w:rPr>
    </w:lvl>
    <w:lvl w:ilvl="8" w:tplc="D25EE902">
      <w:numFmt w:val="bullet"/>
      <w:lvlText w:val="•"/>
      <w:lvlJc w:val="left"/>
      <w:pPr>
        <w:ind w:left="7810" w:hanging="360"/>
      </w:pPr>
      <w:rPr>
        <w:rFonts w:hint="default"/>
        <w:lang w:val="en-AU" w:eastAsia="en-AU" w:bidi="en-AU"/>
      </w:rPr>
    </w:lvl>
  </w:abstractNum>
  <w:num w:numId="1" w16cid:durableId="496380796">
    <w:abstractNumId w:val="0"/>
  </w:num>
  <w:num w:numId="2" w16cid:durableId="401030326">
    <w:abstractNumId w:val="1"/>
  </w:num>
  <w:num w:numId="3" w16cid:durableId="1395280172">
    <w:abstractNumId w:val="4"/>
  </w:num>
  <w:num w:numId="4" w16cid:durableId="1925719882">
    <w:abstractNumId w:val="3"/>
  </w:num>
  <w:num w:numId="5" w16cid:durableId="1167818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9D3"/>
    <w:rsid w:val="00001E3F"/>
    <w:rsid w:val="000138BA"/>
    <w:rsid w:val="000156AC"/>
    <w:rsid w:val="00041334"/>
    <w:rsid w:val="00055230"/>
    <w:rsid w:val="00060F44"/>
    <w:rsid w:val="000658F9"/>
    <w:rsid w:val="0007689F"/>
    <w:rsid w:val="000801F8"/>
    <w:rsid w:val="000A70BF"/>
    <w:rsid w:val="000B4469"/>
    <w:rsid w:val="000B5461"/>
    <w:rsid w:val="000C2B6A"/>
    <w:rsid w:val="000C3702"/>
    <w:rsid w:val="000D1453"/>
    <w:rsid w:val="000E6F1E"/>
    <w:rsid w:val="000E7164"/>
    <w:rsid w:val="000E79D3"/>
    <w:rsid w:val="0011054B"/>
    <w:rsid w:val="00111612"/>
    <w:rsid w:val="00152A0F"/>
    <w:rsid w:val="00161B53"/>
    <w:rsid w:val="00166944"/>
    <w:rsid w:val="0017251F"/>
    <w:rsid w:val="0018223C"/>
    <w:rsid w:val="001846AD"/>
    <w:rsid w:val="001A612B"/>
    <w:rsid w:val="001C1B84"/>
    <w:rsid w:val="001C5AB1"/>
    <w:rsid w:val="001D58B2"/>
    <w:rsid w:val="002102E2"/>
    <w:rsid w:val="002155CA"/>
    <w:rsid w:val="00215D7D"/>
    <w:rsid w:val="00216B5A"/>
    <w:rsid w:val="002202CE"/>
    <w:rsid w:val="0022717F"/>
    <w:rsid w:val="0024023F"/>
    <w:rsid w:val="00251DA0"/>
    <w:rsid w:val="0026224F"/>
    <w:rsid w:val="00295D9D"/>
    <w:rsid w:val="002B6CF6"/>
    <w:rsid w:val="002E2A1B"/>
    <w:rsid w:val="002F6E28"/>
    <w:rsid w:val="00316131"/>
    <w:rsid w:val="00321639"/>
    <w:rsid w:val="00347C4F"/>
    <w:rsid w:val="00361CC2"/>
    <w:rsid w:val="00382D9A"/>
    <w:rsid w:val="0039121E"/>
    <w:rsid w:val="00396E42"/>
    <w:rsid w:val="003B0238"/>
    <w:rsid w:val="003B2EAB"/>
    <w:rsid w:val="003F6C79"/>
    <w:rsid w:val="00403E7B"/>
    <w:rsid w:val="00407E6F"/>
    <w:rsid w:val="00414DC5"/>
    <w:rsid w:val="0042514D"/>
    <w:rsid w:val="00426E3E"/>
    <w:rsid w:val="0044356F"/>
    <w:rsid w:val="00444A55"/>
    <w:rsid w:val="0044776F"/>
    <w:rsid w:val="00461709"/>
    <w:rsid w:val="00462924"/>
    <w:rsid w:val="004706B1"/>
    <w:rsid w:val="00485DC7"/>
    <w:rsid w:val="004A694A"/>
    <w:rsid w:val="004B62FF"/>
    <w:rsid w:val="004C42B8"/>
    <w:rsid w:val="004D3219"/>
    <w:rsid w:val="004E2E81"/>
    <w:rsid w:val="00503DB4"/>
    <w:rsid w:val="00545FEC"/>
    <w:rsid w:val="00547F09"/>
    <w:rsid w:val="0055570A"/>
    <w:rsid w:val="00574E35"/>
    <w:rsid w:val="005A0DC7"/>
    <w:rsid w:val="005A0F11"/>
    <w:rsid w:val="005A3E5F"/>
    <w:rsid w:val="005B7D70"/>
    <w:rsid w:val="005C49C7"/>
    <w:rsid w:val="005D0391"/>
    <w:rsid w:val="005E4475"/>
    <w:rsid w:val="005E4B1F"/>
    <w:rsid w:val="005F0276"/>
    <w:rsid w:val="005F0FC7"/>
    <w:rsid w:val="006118D0"/>
    <w:rsid w:val="006561AA"/>
    <w:rsid w:val="00676D87"/>
    <w:rsid w:val="006A3B2B"/>
    <w:rsid w:val="006A4532"/>
    <w:rsid w:val="006B3B55"/>
    <w:rsid w:val="006E7A5E"/>
    <w:rsid w:val="006F5A68"/>
    <w:rsid w:val="00713BB6"/>
    <w:rsid w:val="00716774"/>
    <w:rsid w:val="00724D1A"/>
    <w:rsid w:val="0073770A"/>
    <w:rsid w:val="007702D2"/>
    <w:rsid w:val="0077533B"/>
    <w:rsid w:val="007950EB"/>
    <w:rsid w:val="007A61FD"/>
    <w:rsid w:val="007D0A97"/>
    <w:rsid w:val="007D5DBE"/>
    <w:rsid w:val="007D788E"/>
    <w:rsid w:val="00804255"/>
    <w:rsid w:val="00844644"/>
    <w:rsid w:val="00872513"/>
    <w:rsid w:val="00884003"/>
    <w:rsid w:val="00887F0F"/>
    <w:rsid w:val="008B6A6D"/>
    <w:rsid w:val="008E59CC"/>
    <w:rsid w:val="008E7BC3"/>
    <w:rsid w:val="008F0422"/>
    <w:rsid w:val="008F58B2"/>
    <w:rsid w:val="009049D7"/>
    <w:rsid w:val="00906CA8"/>
    <w:rsid w:val="00907B0F"/>
    <w:rsid w:val="00931328"/>
    <w:rsid w:val="00931C92"/>
    <w:rsid w:val="00961A85"/>
    <w:rsid w:val="0096304B"/>
    <w:rsid w:val="00967E05"/>
    <w:rsid w:val="00984076"/>
    <w:rsid w:val="00997A43"/>
    <w:rsid w:val="009B177A"/>
    <w:rsid w:val="009C3812"/>
    <w:rsid w:val="009D15BF"/>
    <w:rsid w:val="009F054B"/>
    <w:rsid w:val="00A10D45"/>
    <w:rsid w:val="00A536DF"/>
    <w:rsid w:val="00A639FE"/>
    <w:rsid w:val="00A950E8"/>
    <w:rsid w:val="00AA4196"/>
    <w:rsid w:val="00AA75CA"/>
    <w:rsid w:val="00AD6741"/>
    <w:rsid w:val="00AD6D20"/>
    <w:rsid w:val="00AF0088"/>
    <w:rsid w:val="00AF056D"/>
    <w:rsid w:val="00B039DB"/>
    <w:rsid w:val="00B2613F"/>
    <w:rsid w:val="00B3730E"/>
    <w:rsid w:val="00B55297"/>
    <w:rsid w:val="00B5553D"/>
    <w:rsid w:val="00B5614B"/>
    <w:rsid w:val="00B87BA8"/>
    <w:rsid w:val="00B96186"/>
    <w:rsid w:val="00BA2BA7"/>
    <w:rsid w:val="00C459EA"/>
    <w:rsid w:val="00C5119B"/>
    <w:rsid w:val="00C51BEA"/>
    <w:rsid w:val="00C52A16"/>
    <w:rsid w:val="00C60BC8"/>
    <w:rsid w:val="00C77DAC"/>
    <w:rsid w:val="00CA3089"/>
    <w:rsid w:val="00CF518D"/>
    <w:rsid w:val="00D1002C"/>
    <w:rsid w:val="00D277E8"/>
    <w:rsid w:val="00D4618E"/>
    <w:rsid w:val="00D47DF8"/>
    <w:rsid w:val="00D72089"/>
    <w:rsid w:val="00D819D0"/>
    <w:rsid w:val="00D90F6B"/>
    <w:rsid w:val="00DC0DA3"/>
    <w:rsid w:val="00DC2289"/>
    <w:rsid w:val="00DF7301"/>
    <w:rsid w:val="00E05CF3"/>
    <w:rsid w:val="00E41360"/>
    <w:rsid w:val="00E42DAE"/>
    <w:rsid w:val="00E64AAE"/>
    <w:rsid w:val="00E705C0"/>
    <w:rsid w:val="00E86BE0"/>
    <w:rsid w:val="00E94AD1"/>
    <w:rsid w:val="00EB5FD7"/>
    <w:rsid w:val="00ED48D0"/>
    <w:rsid w:val="00EE0207"/>
    <w:rsid w:val="00F26E36"/>
    <w:rsid w:val="00F43055"/>
    <w:rsid w:val="00F44F53"/>
    <w:rsid w:val="00F506E5"/>
    <w:rsid w:val="00F523A3"/>
    <w:rsid w:val="00F63C34"/>
    <w:rsid w:val="00F80113"/>
    <w:rsid w:val="00FA7FF0"/>
    <w:rsid w:val="00FD5A16"/>
    <w:rsid w:val="00FF32C6"/>
    <w:rsid w:val="00FF672B"/>
    <w:rsid w:val="03D203CC"/>
    <w:rsid w:val="1033F163"/>
    <w:rsid w:val="33043F89"/>
    <w:rsid w:val="49906DEB"/>
    <w:rsid w:val="5DD40A94"/>
    <w:rsid w:val="67CCB6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B17CE"/>
  <w15:docId w15:val="{424310FC-8F74-A84C-BD64-26DFCC9E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
      <w:ind w:left="224"/>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054B"/>
    <w:pPr>
      <w:tabs>
        <w:tab w:val="center" w:pos="4680"/>
        <w:tab w:val="right" w:pos="9360"/>
      </w:tabs>
    </w:pPr>
  </w:style>
  <w:style w:type="character" w:customStyle="1" w:styleId="HeaderChar">
    <w:name w:val="Header Char"/>
    <w:basedOn w:val="DefaultParagraphFont"/>
    <w:link w:val="Header"/>
    <w:uiPriority w:val="99"/>
    <w:rsid w:val="0011054B"/>
    <w:rPr>
      <w:rFonts w:ascii="Calibri" w:eastAsia="Calibri" w:hAnsi="Calibri" w:cs="Calibri"/>
    </w:rPr>
  </w:style>
  <w:style w:type="paragraph" w:styleId="Footer">
    <w:name w:val="footer"/>
    <w:basedOn w:val="Normal"/>
    <w:link w:val="FooterChar"/>
    <w:uiPriority w:val="99"/>
    <w:unhideWhenUsed/>
    <w:rsid w:val="0011054B"/>
    <w:pPr>
      <w:tabs>
        <w:tab w:val="center" w:pos="4680"/>
        <w:tab w:val="right" w:pos="9360"/>
      </w:tabs>
    </w:pPr>
  </w:style>
  <w:style w:type="character" w:customStyle="1" w:styleId="FooterChar">
    <w:name w:val="Footer Char"/>
    <w:basedOn w:val="DefaultParagraphFont"/>
    <w:link w:val="Footer"/>
    <w:uiPriority w:val="99"/>
    <w:rsid w:val="0011054B"/>
    <w:rPr>
      <w:rFonts w:ascii="Calibri" w:eastAsia="Calibri" w:hAnsi="Calibri" w:cs="Calibri"/>
    </w:rPr>
  </w:style>
  <w:style w:type="paragraph" w:styleId="BalloonText">
    <w:name w:val="Balloon Text"/>
    <w:basedOn w:val="Normal"/>
    <w:link w:val="BalloonTextChar"/>
    <w:uiPriority w:val="99"/>
    <w:semiHidden/>
    <w:unhideWhenUsed/>
    <w:rsid w:val="002271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717F"/>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87F0F"/>
    <w:rPr>
      <w:sz w:val="16"/>
      <w:szCs w:val="16"/>
    </w:rPr>
  </w:style>
  <w:style w:type="paragraph" w:styleId="CommentText">
    <w:name w:val="annotation text"/>
    <w:basedOn w:val="Normal"/>
    <w:link w:val="CommentTextChar"/>
    <w:uiPriority w:val="99"/>
    <w:semiHidden/>
    <w:unhideWhenUsed/>
    <w:rsid w:val="00887F0F"/>
    <w:rPr>
      <w:sz w:val="20"/>
      <w:szCs w:val="20"/>
    </w:rPr>
  </w:style>
  <w:style w:type="character" w:customStyle="1" w:styleId="CommentTextChar">
    <w:name w:val="Comment Text Char"/>
    <w:basedOn w:val="DefaultParagraphFont"/>
    <w:link w:val="CommentText"/>
    <w:uiPriority w:val="99"/>
    <w:semiHidden/>
    <w:rsid w:val="00887F0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87F0F"/>
    <w:rPr>
      <w:b/>
      <w:bCs/>
    </w:rPr>
  </w:style>
  <w:style w:type="character" w:customStyle="1" w:styleId="CommentSubjectChar">
    <w:name w:val="Comment Subject Char"/>
    <w:basedOn w:val="CommentTextChar"/>
    <w:link w:val="CommentSubject"/>
    <w:uiPriority w:val="99"/>
    <w:semiHidden/>
    <w:rsid w:val="00887F0F"/>
    <w:rPr>
      <w:rFonts w:ascii="Calibri" w:eastAsia="Calibri" w:hAnsi="Calibri" w:cs="Calibri"/>
      <w:b/>
      <w:bCs/>
      <w:sz w:val="20"/>
      <w:szCs w:val="20"/>
    </w:rPr>
  </w:style>
  <w:style w:type="table" w:styleId="TableGrid">
    <w:name w:val="Table Grid"/>
    <w:basedOn w:val="TableNormal"/>
    <w:uiPriority w:val="39"/>
    <w:rsid w:val="00DC0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4E35"/>
    <w:rPr>
      <w:color w:val="0563C1" w:themeColor="hyperlink"/>
      <w:u w:val="single"/>
    </w:rPr>
  </w:style>
  <w:style w:type="character" w:styleId="UnresolvedMention">
    <w:name w:val="Unresolved Mention"/>
    <w:basedOn w:val="DefaultParagraphFont"/>
    <w:uiPriority w:val="99"/>
    <w:semiHidden/>
    <w:unhideWhenUsed/>
    <w:rsid w:val="0057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s.wil_admin@mq.edu.au"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4E3FB8-A011-924A-8DF4-09ED4C9BDF0C}" type="doc">
      <dgm:prSet loTypeId="urn:microsoft.com/office/officeart/2005/8/layout/process3" loCatId="" qsTypeId="urn:microsoft.com/office/officeart/2005/8/quickstyle/simple3" qsCatId="simple" csTypeId="urn:microsoft.com/office/officeart/2005/8/colors/accent1_2" csCatId="accent1" phldr="1"/>
      <dgm:spPr/>
      <dgm:t>
        <a:bodyPr/>
        <a:lstStyle/>
        <a:p>
          <a:endParaRPr lang="en-GB"/>
        </a:p>
      </dgm:t>
    </dgm:pt>
    <dgm:pt modelId="{85F3D095-CB64-4D40-BAFE-D490A61D674A}">
      <dgm:prSet phldrT="[Text]" custT="1"/>
      <dgm:spPr/>
      <dgm:t>
        <a:bodyPr/>
        <a:lstStyle/>
        <a:p>
          <a:r>
            <a:rPr lang="en-GB" sz="1000"/>
            <a:t>Notification</a:t>
          </a:r>
        </a:p>
      </dgm:t>
    </dgm:pt>
    <dgm:pt modelId="{C2EB65E3-D371-2049-9A8F-EAE2211F72D7}" type="parTrans" cxnId="{9B418103-7CD4-9446-99E0-27D6FA1BC0E8}">
      <dgm:prSet/>
      <dgm:spPr/>
      <dgm:t>
        <a:bodyPr/>
        <a:lstStyle/>
        <a:p>
          <a:endParaRPr lang="en-GB"/>
        </a:p>
      </dgm:t>
    </dgm:pt>
    <dgm:pt modelId="{B158F8C0-C8C4-1648-A647-E1306E8D6ED7}" type="sibTrans" cxnId="{9B418103-7CD4-9446-99E0-27D6FA1BC0E8}">
      <dgm:prSet/>
      <dgm:spPr/>
      <dgm:t>
        <a:bodyPr/>
        <a:lstStyle/>
        <a:p>
          <a:endParaRPr lang="en-GB"/>
        </a:p>
      </dgm:t>
    </dgm:pt>
    <dgm:pt modelId="{2ED46BC3-3FA7-D748-A7BF-521299DDA6B0}">
      <dgm:prSet phldrT="[Text]" custT="1"/>
      <dgm:spPr/>
      <dgm:t>
        <a:bodyPr/>
        <a:lstStyle/>
        <a:p>
          <a:r>
            <a:rPr lang="en-GB" sz="1000"/>
            <a:t>ST and/or TS determine need for notification</a:t>
          </a:r>
        </a:p>
      </dgm:t>
    </dgm:pt>
    <dgm:pt modelId="{0B18DB64-D9A4-6347-8E15-7FC94AF3A720}" type="parTrans" cxnId="{7886CC57-81A7-4F49-AC78-5AF6223F35D3}">
      <dgm:prSet/>
      <dgm:spPr/>
      <dgm:t>
        <a:bodyPr/>
        <a:lstStyle/>
        <a:p>
          <a:endParaRPr lang="en-GB"/>
        </a:p>
      </dgm:t>
    </dgm:pt>
    <dgm:pt modelId="{4C0A0114-5099-2C48-81DC-BB52472D1280}" type="sibTrans" cxnId="{7886CC57-81A7-4F49-AC78-5AF6223F35D3}">
      <dgm:prSet/>
      <dgm:spPr/>
      <dgm:t>
        <a:bodyPr/>
        <a:lstStyle/>
        <a:p>
          <a:endParaRPr lang="en-GB"/>
        </a:p>
      </dgm:t>
    </dgm:pt>
    <dgm:pt modelId="{5799134B-E4F7-DF4D-91EA-AC52980BE26A}">
      <dgm:prSet phldrT="[Text]" custT="1"/>
      <dgm:spPr/>
      <dgm:t>
        <a:bodyPr/>
        <a:lstStyle/>
        <a:p>
          <a:r>
            <a:rPr lang="en-GB" sz="1000"/>
            <a:t>Additional Support</a:t>
          </a:r>
        </a:p>
      </dgm:t>
    </dgm:pt>
    <dgm:pt modelId="{CBC972D6-28DB-4947-BA13-9EF7C1BE442D}" type="parTrans" cxnId="{AA9CB89C-B6BE-6548-A20D-A0921410B36C}">
      <dgm:prSet/>
      <dgm:spPr/>
      <dgm:t>
        <a:bodyPr/>
        <a:lstStyle/>
        <a:p>
          <a:endParaRPr lang="en-GB"/>
        </a:p>
      </dgm:t>
    </dgm:pt>
    <dgm:pt modelId="{A8C9CB88-6A74-FE46-8DCC-71532642CC3E}" type="sibTrans" cxnId="{AA9CB89C-B6BE-6548-A20D-A0921410B36C}">
      <dgm:prSet/>
      <dgm:spPr/>
      <dgm:t>
        <a:bodyPr/>
        <a:lstStyle/>
        <a:p>
          <a:endParaRPr lang="en-GB"/>
        </a:p>
      </dgm:t>
    </dgm:pt>
    <dgm:pt modelId="{E0218905-2925-C948-9C62-D2FC38AFD8D9}">
      <dgm:prSet phldrT="[Text]" custT="1"/>
      <dgm:spPr/>
      <dgm:t>
        <a:bodyPr/>
        <a:lstStyle/>
        <a:p>
          <a:r>
            <a:rPr lang="en-AU" sz="1000"/>
            <a:t>UC collects information about the “In Need of Additional Support” notification </a:t>
          </a:r>
          <a:endParaRPr lang="en-GB" sz="1000"/>
        </a:p>
      </dgm:t>
    </dgm:pt>
    <dgm:pt modelId="{B0D20402-6A05-A340-A14B-14A76CFD0796}" type="parTrans" cxnId="{E3D83467-D8FD-C543-A197-74448631719A}">
      <dgm:prSet/>
      <dgm:spPr/>
      <dgm:t>
        <a:bodyPr/>
        <a:lstStyle/>
        <a:p>
          <a:endParaRPr lang="en-GB"/>
        </a:p>
      </dgm:t>
    </dgm:pt>
    <dgm:pt modelId="{625D4750-33AF-4348-877F-5A163BDF5A30}" type="sibTrans" cxnId="{E3D83467-D8FD-C543-A197-74448631719A}">
      <dgm:prSet/>
      <dgm:spPr/>
      <dgm:t>
        <a:bodyPr/>
        <a:lstStyle/>
        <a:p>
          <a:endParaRPr lang="en-GB"/>
        </a:p>
      </dgm:t>
    </dgm:pt>
    <dgm:pt modelId="{10F352EA-F908-424C-8F5E-7066FC3E8263}">
      <dgm:prSet phldrT="[Text]" custT="1"/>
      <dgm:spPr/>
      <dgm:t>
        <a:bodyPr/>
        <a:lstStyle/>
        <a:p>
          <a:r>
            <a:rPr lang="en-GB" sz="1000"/>
            <a:t>Follow-Up Visit</a:t>
          </a:r>
        </a:p>
      </dgm:t>
    </dgm:pt>
    <dgm:pt modelId="{8D4156EC-2373-C94D-AD2D-3F64EE50A6DD}" type="parTrans" cxnId="{F434EA4D-1731-6F4F-AED2-69BC061BFF7E}">
      <dgm:prSet/>
      <dgm:spPr/>
      <dgm:t>
        <a:bodyPr/>
        <a:lstStyle/>
        <a:p>
          <a:endParaRPr lang="en-GB"/>
        </a:p>
      </dgm:t>
    </dgm:pt>
    <dgm:pt modelId="{505C1924-832C-5744-9D00-5E8BCCD6C770}" type="sibTrans" cxnId="{F434EA4D-1731-6F4F-AED2-69BC061BFF7E}">
      <dgm:prSet/>
      <dgm:spPr/>
      <dgm:t>
        <a:bodyPr/>
        <a:lstStyle/>
        <a:p>
          <a:endParaRPr lang="en-GB"/>
        </a:p>
      </dgm:t>
    </dgm:pt>
    <dgm:pt modelId="{32A99FF1-CBC0-344F-A29F-23D2FB8F10D2}">
      <dgm:prSet phldrT="[Text]" custT="1"/>
      <dgm:spPr/>
      <dgm:t>
        <a:bodyPr/>
        <a:lstStyle/>
        <a:p>
          <a:pPr>
            <a:buFont typeface="Symbol" pitchFamily="2" charset="2"/>
            <a:buChar char=""/>
          </a:pPr>
          <a:r>
            <a:rPr lang="en-GB" sz="1000"/>
            <a:t>UC arranges a visit to centre/school</a:t>
          </a:r>
        </a:p>
      </dgm:t>
    </dgm:pt>
    <dgm:pt modelId="{9126F321-CD6C-FD47-A9C2-4A1D02CF87C1}" type="parTrans" cxnId="{881570A2-A6B7-0642-A04B-A33BD9663D92}">
      <dgm:prSet/>
      <dgm:spPr/>
      <dgm:t>
        <a:bodyPr/>
        <a:lstStyle/>
        <a:p>
          <a:endParaRPr lang="en-GB"/>
        </a:p>
      </dgm:t>
    </dgm:pt>
    <dgm:pt modelId="{106ECDC7-EBFD-5A45-80D3-F310B014B52D}" type="sibTrans" cxnId="{881570A2-A6B7-0642-A04B-A33BD9663D92}">
      <dgm:prSet/>
      <dgm:spPr/>
      <dgm:t>
        <a:bodyPr/>
        <a:lstStyle/>
        <a:p>
          <a:endParaRPr lang="en-GB"/>
        </a:p>
      </dgm:t>
    </dgm:pt>
    <dgm:pt modelId="{BCD7804A-522D-1042-A998-32E3B81AA386}">
      <dgm:prSet phldrT="[Text]" custT="1"/>
      <dgm:spPr/>
      <dgm:t>
        <a:bodyPr/>
        <a:lstStyle/>
        <a:p>
          <a:r>
            <a:rPr lang="en-GB" sz="1000"/>
            <a:t>ST and/or TS complete Notification form and email to the WIL office</a:t>
          </a:r>
        </a:p>
      </dgm:t>
    </dgm:pt>
    <dgm:pt modelId="{C85B1E91-7D6C-BB49-BA30-C3350B14E7CA}" type="parTrans" cxnId="{6951C4E3-1D22-B44E-B8AB-A2E0AF45CB03}">
      <dgm:prSet/>
      <dgm:spPr/>
      <dgm:t>
        <a:bodyPr/>
        <a:lstStyle/>
        <a:p>
          <a:endParaRPr lang="en-GB"/>
        </a:p>
      </dgm:t>
    </dgm:pt>
    <dgm:pt modelId="{CDADA4A1-4147-9145-9CD3-35DB8DC5B1EB}" type="sibTrans" cxnId="{6951C4E3-1D22-B44E-B8AB-A2E0AF45CB03}">
      <dgm:prSet/>
      <dgm:spPr/>
      <dgm:t>
        <a:bodyPr/>
        <a:lstStyle/>
        <a:p>
          <a:endParaRPr lang="en-GB"/>
        </a:p>
      </dgm:t>
    </dgm:pt>
    <dgm:pt modelId="{E9FD7622-9A1A-964D-B19D-F63D56156883}">
      <dgm:prSet phldrT="[Text]" custT="1"/>
      <dgm:spPr/>
      <dgm:t>
        <a:bodyPr/>
        <a:lstStyle/>
        <a:p>
          <a:r>
            <a:rPr lang="en-GB" sz="1000"/>
            <a:t>WIL office will forward the Notification form to the UC</a:t>
          </a:r>
        </a:p>
      </dgm:t>
    </dgm:pt>
    <dgm:pt modelId="{F83755D0-17E7-3742-B0B3-1CB0719A161E}" type="parTrans" cxnId="{FAE68E47-E9C8-514A-BA6E-3D756645CCE5}">
      <dgm:prSet/>
      <dgm:spPr/>
      <dgm:t>
        <a:bodyPr/>
        <a:lstStyle/>
        <a:p>
          <a:endParaRPr lang="en-GB"/>
        </a:p>
      </dgm:t>
    </dgm:pt>
    <dgm:pt modelId="{6D6E0418-1D25-2445-A1E4-4A20AE070457}" type="sibTrans" cxnId="{FAE68E47-E9C8-514A-BA6E-3D756645CCE5}">
      <dgm:prSet/>
      <dgm:spPr/>
      <dgm:t>
        <a:bodyPr/>
        <a:lstStyle/>
        <a:p>
          <a:endParaRPr lang="en-GB"/>
        </a:p>
      </dgm:t>
    </dgm:pt>
    <dgm:pt modelId="{3BFF4172-4E41-4348-8746-3184AF6B7447}">
      <dgm:prSet phldrT="[Text]" custT="1"/>
      <dgm:spPr/>
      <dgm:t>
        <a:bodyPr/>
        <a:lstStyle/>
        <a:p>
          <a:pPr>
            <a:buFont typeface="Symbol" pitchFamily="2" charset="2"/>
            <a:buChar char=""/>
          </a:pPr>
          <a:r>
            <a:rPr lang="en-US" sz="1000"/>
            <a:t>UC may speak with/contact  the ST and TS.</a:t>
          </a:r>
          <a:endParaRPr lang="en-GB" sz="1000"/>
        </a:p>
      </dgm:t>
    </dgm:pt>
    <dgm:pt modelId="{9A4BA8E2-0686-2748-92A3-F6979CB611B2}" type="parTrans" cxnId="{77701498-20E0-764A-BFE4-E857AFC15810}">
      <dgm:prSet/>
      <dgm:spPr/>
      <dgm:t>
        <a:bodyPr/>
        <a:lstStyle/>
        <a:p>
          <a:endParaRPr lang="en-GB"/>
        </a:p>
      </dgm:t>
    </dgm:pt>
    <dgm:pt modelId="{5D0B33DE-2424-E94F-A8C4-0F4C54D6F3E9}" type="sibTrans" cxnId="{77701498-20E0-764A-BFE4-E857AFC15810}">
      <dgm:prSet/>
      <dgm:spPr/>
      <dgm:t>
        <a:bodyPr/>
        <a:lstStyle/>
        <a:p>
          <a:endParaRPr lang="en-GB"/>
        </a:p>
      </dgm:t>
    </dgm:pt>
    <dgm:pt modelId="{74E455A9-9EEF-4446-9960-ACF645AF2C68}">
      <dgm:prSet phldrT="[Text]" custT="1"/>
      <dgm:spPr/>
      <dgm:t>
        <a:bodyPr/>
        <a:lstStyle/>
        <a:p>
          <a:r>
            <a:rPr lang="en-GB" sz="1000"/>
            <a:t>sometimes the UC completes Notification form with the ST</a:t>
          </a:r>
        </a:p>
      </dgm:t>
    </dgm:pt>
    <dgm:pt modelId="{15B9F560-1BFE-3C41-840E-C60FC2F7C3FC}" type="parTrans" cxnId="{F1CB1340-1664-C94A-A780-F3841132C97F}">
      <dgm:prSet/>
      <dgm:spPr/>
      <dgm:t>
        <a:bodyPr/>
        <a:lstStyle/>
        <a:p>
          <a:endParaRPr lang="en-GB"/>
        </a:p>
      </dgm:t>
    </dgm:pt>
    <dgm:pt modelId="{FB17D40A-6759-2448-BFA6-F1148971A547}" type="sibTrans" cxnId="{F1CB1340-1664-C94A-A780-F3841132C97F}">
      <dgm:prSet/>
      <dgm:spPr/>
      <dgm:t>
        <a:bodyPr/>
        <a:lstStyle/>
        <a:p>
          <a:endParaRPr lang="en-GB"/>
        </a:p>
      </dgm:t>
    </dgm:pt>
    <dgm:pt modelId="{45D74DA3-3AEA-C841-9B6A-DA1622129C0B}">
      <dgm:prSet phldrT="[Text]" custT="1"/>
      <dgm:spPr/>
      <dgm:t>
        <a:bodyPr/>
        <a:lstStyle/>
        <a:p>
          <a:pPr>
            <a:buFont typeface="Symbol" pitchFamily="2" charset="2"/>
            <a:buChar char=""/>
          </a:pPr>
          <a:r>
            <a:rPr lang="en-GB" sz="1000"/>
            <a:t>UC speaks with/contacts the TES</a:t>
          </a:r>
        </a:p>
      </dgm:t>
    </dgm:pt>
    <dgm:pt modelId="{5666BF49-B17A-ED47-BA24-40EFFF96A999}" type="parTrans" cxnId="{2692756D-D762-A142-8C62-33FA53077A0E}">
      <dgm:prSet/>
      <dgm:spPr/>
      <dgm:t>
        <a:bodyPr/>
        <a:lstStyle/>
        <a:p>
          <a:endParaRPr lang="en-GB"/>
        </a:p>
      </dgm:t>
    </dgm:pt>
    <dgm:pt modelId="{D69F53D0-29DA-D64A-98FC-AEBB7CF004B8}" type="sibTrans" cxnId="{2692756D-D762-A142-8C62-33FA53077A0E}">
      <dgm:prSet/>
      <dgm:spPr/>
      <dgm:t>
        <a:bodyPr/>
        <a:lstStyle/>
        <a:p>
          <a:endParaRPr lang="en-GB"/>
        </a:p>
      </dgm:t>
    </dgm:pt>
    <dgm:pt modelId="{41E739F2-99A7-0B47-BBC2-AB73EBF71031}">
      <dgm:prSet phldrT="[Text]" custT="1"/>
      <dgm:spPr/>
      <dgm:t>
        <a:bodyPr/>
        <a:lstStyle/>
        <a:p>
          <a:pPr>
            <a:buFont typeface="Symbol" pitchFamily="2" charset="2"/>
            <a:buChar char=""/>
          </a:pPr>
          <a:r>
            <a:rPr lang="en-GB" sz="1000"/>
            <a:t>UC provides support for TES</a:t>
          </a:r>
        </a:p>
      </dgm:t>
    </dgm:pt>
    <dgm:pt modelId="{5C930E26-4055-E74E-AB52-BB5C37F4BEDF}" type="parTrans" cxnId="{D000AA36-37E4-3D4B-BD8D-A7EF995C8073}">
      <dgm:prSet/>
      <dgm:spPr/>
      <dgm:t>
        <a:bodyPr/>
        <a:lstStyle/>
        <a:p>
          <a:endParaRPr lang="en-GB"/>
        </a:p>
      </dgm:t>
    </dgm:pt>
    <dgm:pt modelId="{68AB59BA-5279-BE46-A7A0-AA268BBF1900}" type="sibTrans" cxnId="{D000AA36-37E4-3D4B-BD8D-A7EF995C8073}">
      <dgm:prSet/>
      <dgm:spPr/>
      <dgm:t>
        <a:bodyPr/>
        <a:lstStyle/>
        <a:p>
          <a:endParaRPr lang="en-GB"/>
        </a:p>
      </dgm:t>
    </dgm:pt>
    <dgm:pt modelId="{1C81FCC0-AD50-0749-886A-4D39FFC16E8F}">
      <dgm:prSet custT="1"/>
      <dgm:spPr/>
      <dgm:t>
        <a:bodyPr/>
        <a:lstStyle/>
        <a:p>
          <a:r>
            <a:rPr lang="en-AU" sz="1000"/>
            <a:t>UC observes the TES teaching and reviews their documentaiton and completes the </a:t>
          </a:r>
          <a:r>
            <a:rPr lang="en-AU" sz="1000" b="0"/>
            <a:t>Follow-up “In Need of Additional Support” form</a:t>
          </a:r>
          <a:endParaRPr lang="en-GB" sz="1000" b="0"/>
        </a:p>
      </dgm:t>
    </dgm:pt>
    <dgm:pt modelId="{03F29073-DF24-404B-8C2B-C55F01AF60FB}" type="parTrans" cxnId="{71AF91FD-BB67-9B49-BA25-3E6F32CC9644}">
      <dgm:prSet/>
      <dgm:spPr/>
      <dgm:t>
        <a:bodyPr/>
        <a:lstStyle/>
        <a:p>
          <a:endParaRPr lang="en-GB"/>
        </a:p>
      </dgm:t>
    </dgm:pt>
    <dgm:pt modelId="{BB8096C0-EB96-D84C-B78C-C2016D1E3016}" type="sibTrans" cxnId="{71AF91FD-BB67-9B49-BA25-3E6F32CC9644}">
      <dgm:prSet/>
      <dgm:spPr/>
      <dgm:t>
        <a:bodyPr/>
        <a:lstStyle/>
        <a:p>
          <a:endParaRPr lang="en-GB"/>
        </a:p>
      </dgm:t>
    </dgm:pt>
    <dgm:pt modelId="{214CA0DC-6637-A44E-A5FB-1E6D8A61139A}">
      <dgm:prSet custT="1"/>
      <dgm:spPr/>
      <dgm:t>
        <a:bodyPr/>
        <a:lstStyle/>
        <a:p>
          <a:r>
            <a:rPr lang="en-GB" sz="1000" b="0"/>
            <a:t>UC determines if TES is improving or not </a:t>
          </a:r>
        </a:p>
      </dgm:t>
    </dgm:pt>
    <dgm:pt modelId="{89003ACA-7B46-AD42-82A9-D8E1813C0421}" type="parTrans" cxnId="{F776347E-8A9C-7C4D-A639-0FF05AD25193}">
      <dgm:prSet/>
      <dgm:spPr/>
      <dgm:t>
        <a:bodyPr/>
        <a:lstStyle/>
        <a:p>
          <a:endParaRPr lang="en-GB"/>
        </a:p>
      </dgm:t>
    </dgm:pt>
    <dgm:pt modelId="{879EB096-22F0-3C4A-8743-824CEBB180EF}" type="sibTrans" cxnId="{F776347E-8A9C-7C4D-A639-0FF05AD25193}">
      <dgm:prSet/>
      <dgm:spPr/>
      <dgm:t>
        <a:bodyPr/>
        <a:lstStyle/>
        <a:p>
          <a:endParaRPr lang="en-GB"/>
        </a:p>
      </dgm:t>
    </dgm:pt>
    <dgm:pt modelId="{F61729DC-DA81-F545-9DE7-B891F3857E1C}">
      <dgm:prSet custT="1"/>
      <dgm:spPr/>
      <dgm:t>
        <a:bodyPr/>
        <a:lstStyle/>
        <a:p>
          <a:r>
            <a:rPr lang="en-GB" sz="1000"/>
            <a:t>Progress?</a:t>
          </a:r>
        </a:p>
      </dgm:t>
    </dgm:pt>
    <dgm:pt modelId="{87739BCE-FD39-D94B-9807-F94554311132}" type="parTrans" cxnId="{28854BA9-A6C7-5C48-B9BA-3278B5F689D1}">
      <dgm:prSet/>
      <dgm:spPr/>
      <dgm:t>
        <a:bodyPr/>
        <a:lstStyle/>
        <a:p>
          <a:endParaRPr lang="en-GB"/>
        </a:p>
      </dgm:t>
    </dgm:pt>
    <dgm:pt modelId="{A18A0E8D-B932-B245-889B-78B523976BCA}" type="sibTrans" cxnId="{28854BA9-A6C7-5C48-B9BA-3278B5F689D1}">
      <dgm:prSet/>
      <dgm:spPr/>
      <dgm:t>
        <a:bodyPr/>
        <a:lstStyle/>
        <a:p>
          <a:endParaRPr lang="en-GB"/>
        </a:p>
      </dgm:t>
    </dgm:pt>
    <dgm:pt modelId="{85ACE876-198E-0847-A110-C13498BEDA94}">
      <dgm:prSet custT="1"/>
      <dgm:spPr/>
      <dgm:t>
        <a:bodyPr/>
        <a:lstStyle/>
        <a:p>
          <a:pPr>
            <a:buSzPts val="1000"/>
            <a:buFont typeface="Symbol" pitchFamily="2" charset="2"/>
            <a:buNone/>
          </a:pPr>
          <a:r>
            <a:rPr lang="en-US" sz="1000">
              <a:solidFill>
                <a:schemeClr val="tx2"/>
              </a:solidFill>
            </a:rPr>
            <a:t>Option 1</a:t>
          </a:r>
          <a:endParaRPr lang="en-GB" sz="1000">
            <a:solidFill>
              <a:schemeClr val="tx2"/>
            </a:solidFill>
          </a:endParaRPr>
        </a:p>
      </dgm:t>
    </dgm:pt>
    <dgm:pt modelId="{77C104C7-28A6-3046-ABE7-79E697BD4CA9}" type="parTrans" cxnId="{045ADF55-C2C8-7145-9CB1-7EB03A80BE20}">
      <dgm:prSet/>
      <dgm:spPr/>
      <dgm:t>
        <a:bodyPr/>
        <a:lstStyle/>
        <a:p>
          <a:endParaRPr lang="en-GB"/>
        </a:p>
      </dgm:t>
    </dgm:pt>
    <dgm:pt modelId="{60158E70-5D99-EA41-95B3-23CC7C78A18A}" type="sibTrans" cxnId="{045ADF55-C2C8-7145-9CB1-7EB03A80BE20}">
      <dgm:prSet/>
      <dgm:spPr/>
      <dgm:t>
        <a:bodyPr/>
        <a:lstStyle/>
        <a:p>
          <a:endParaRPr lang="en-GB"/>
        </a:p>
      </dgm:t>
    </dgm:pt>
    <dgm:pt modelId="{B61CAA44-AFB1-9641-9D51-4EEBEF463D08}">
      <dgm:prSet custT="1"/>
      <dgm:spPr/>
      <dgm:t>
        <a:bodyPr/>
        <a:lstStyle/>
        <a:p>
          <a:pPr>
            <a:buSzPts val="1000"/>
            <a:buFont typeface="Symbol" pitchFamily="2" charset="2"/>
            <a:buChar char=""/>
          </a:pPr>
          <a:r>
            <a:rPr lang="en-GB" sz="1000"/>
            <a:t>TES continues to receive support as needed</a:t>
          </a:r>
        </a:p>
      </dgm:t>
    </dgm:pt>
    <dgm:pt modelId="{FCE3EF2F-5C46-2249-A56F-43D6B5B13687}" type="parTrans" cxnId="{5021DED0-9C1D-1845-A745-2F448EE53D20}">
      <dgm:prSet/>
      <dgm:spPr/>
      <dgm:t>
        <a:bodyPr/>
        <a:lstStyle/>
        <a:p>
          <a:endParaRPr lang="en-GB"/>
        </a:p>
      </dgm:t>
    </dgm:pt>
    <dgm:pt modelId="{2E047CCC-3554-444C-8EF4-F2C13E0BEA82}" type="sibTrans" cxnId="{5021DED0-9C1D-1845-A745-2F448EE53D20}">
      <dgm:prSet/>
      <dgm:spPr/>
      <dgm:t>
        <a:bodyPr/>
        <a:lstStyle/>
        <a:p>
          <a:endParaRPr lang="en-GB"/>
        </a:p>
      </dgm:t>
    </dgm:pt>
    <dgm:pt modelId="{6F80174D-9744-5847-A4DD-5B4E323DCFD9}">
      <dgm:prSet custT="1"/>
      <dgm:spPr/>
      <dgm:t>
        <a:bodyPr/>
        <a:lstStyle/>
        <a:p>
          <a:r>
            <a:rPr lang="en-GB" sz="1000"/>
            <a:t>Outcome</a:t>
          </a:r>
        </a:p>
      </dgm:t>
    </dgm:pt>
    <dgm:pt modelId="{4BD1F65E-5CE8-2B4A-A416-E18A106D6D9D}" type="parTrans" cxnId="{E7E7D4A7-24CF-6E4B-8DEF-8FD4EAE88421}">
      <dgm:prSet/>
      <dgm:spPr/>
      <dgm:t>
        <a:bodyPr/>
        <a:lstStyle/>
        <a:p>
          <a:endParaRPr lang="en-GB"/>
        </a:p>
      </dgm:t>
    </dgm:pt>
    <dgm:pt modelId="{78381F06-E8B5-B947-BE6F-A1E01DEE8FF6}" type="sibTrans" cxnId="{E7E7D4A7-24CF-6E4B-8DEF-8FD4EAE88421}">
      <dgm:prSet/>
      <dgm:spPr/>
      <dgm:t>
        <a:bodyPr/>
        <a:lstStyle/>
        <a:p>
          <a:endParaRPr lang="en-GB"/>
        </a:p>
      </dgm:t>
    </dgm:pt>
    <dgm:pt modelId="{638D11DE-F26E-F746-84D1-8A79B72C72DB}">
      <dgm:prSet custT="1"/>
      <dgm:spPr/>
      <dgm:t>
        <a:bodyPr/>
        <a:lstStyle/>
        <a:p>
          <a:pPr>
            <a:buSzPts val="1000"/>
            <a:buFont typeface="Symbol" pitchFamily="2" charset="2"/>
            <a:buChar char=""/>
          </a:pPr>
          <a:r>
            <a:rPr lang="en-US" sz="1000"/>
            <a:t>ST completes the Evaluation Report at the end of placement leaving only the final Satisfactory/Unsatisfactory boxes blank</a:t>
          </a:r>
          <a:endParaRPr lang="en-GB" sz="1000"/>
        </a:p>
      </dgm:t>
    </dgm:pt>
    <dgm:pt modelId="{E75CF380-BC52-5848-B203-97D02F0D4EBA}" type="parTrans" cxnId="{79BEEBB9-E363-6F42-B5F9-9ED2310D53E2}">
      <dgm:prSet/>
      <dgm:spPr/>
      <dgm:t>
        <a:bodyPr/>
        <a:lstStyle/>
        <a:p>
          <a:endParaRPr lang="en-GB"/>
        </a:p>
      </dgm:t>
    </dgm:pt>
    <dgm:pt modelId="{7FE8BB0D-DB4F-C649-9B8D-F7DC0C8E3E8E}" type="sibTrans" cxnId="{79BEEBB9-E363-6F42-B5F9-9ED2310D53E2}">
      <dgm:prSet/>
      <dgm:spPr/>
      <dgm:t>
        <a:bodyPr/>
        <a:lstStyle/>
        <a:p>
          <a:endParaRPr lang="en-GB"/>
        </a:p>
      </dgm:t>
    </dgm:pt>
    <dgm:pt modelId="{A8DC71A4-107B-B147-BF6F-D6105AAD07DD}">
      <dgm:prSet custT="1"/>
      <dgm:spPr/>
      <dgm:t>
        <a:bodyPr/>
        <a:lstStyle/>
        <a:p>
          <a:pPr>
            <a:buSzPts val="1000"/>
            <a:buFont typeface="Symbol" pitchFamily="2" charset="2"/>
            <a:buChar char=""/>
          </a:pPr>
          <a:r>
            <a:rPr lang="en-AU" sz="1000"/>
            <a:t>If insufficient progress shown the placement is terminated</a:t>
          </a:r>
          <a:endParaRPr lang="en-GB" sz="1000"/>
        </a:p>
      </dgm:t>
    </dgm:pt>
    <dgm:pt modelId="{605985D4-E11B-484E-B8CE-254520892A0A}" type="parTrans" cxnId="{DCBDB951-07B2-E947-B0DE-67B3A07FEC8B}">
      <dgm:prSet/>
      <dgm:spPr/>
      <dgm:t>
        <a:bodyPr/>
        <a:lstStyle/>
        <a:p>
          <a:endParaRPr lang="en-GB"/>
        </a:p>
      </dgm:t>
    </dgm:pt>
    <dgm:pt modelId="{D271F9B2-BB0A-6B41-BBD2-A1923A413D12}" type="sibTrans" cxnId="{DCBDB951-07B2-E947-B0DE-67B3A07FEC8B}">
      <dgm:prSet/>
      <dgm:spPr/>
      <dgm:t>
        <a:bodyPr/>
        <a:lstStyle/>
        <a:p>
          <a:endParaRPr lang="en-GB"/>
        </a:p>
      </dgm:t>
    </dgm:pt>
    <dgm:pt modelId="{07BEAFCB-409F-F346-993B-075B4999D154}">
      <dgm:prSet custT="1"/>
      <dgm:spPr/>
      <dgm:t>
        <a:bodyPr/>
        <a:lstStyle/>
        <a:p>
          <a:pPr>
            <a:buSzPts val="1000"/>
            <a:buFont typeface="Symbol" pitchFamily="2" charset="2"/>
            <a:buChar char=""/>
          </a:pPr>
          <a:r>
            <a:rPr lang="en-US" sz="1000"/>
            <a:t>If sufficient improvement is demonstrated the TES continues PE</a:t>
          </a:r>
          <a:endParaRPr lang="en-GB" sz="1000"/>
        </a:p>
      </dgm:t>
    </dgm:pt>
    <dgm:pt modelId="{03E333E8-9D24-4C4D-9024-C8A3D4341A28}" type="parTrans" cxnId="{7FDAD2A8-ADD6-0843-A721-11D19F3CD1A4}">
      <dgm:prSet/>
      <dgm:spPr/>
      <dgm:t>
        <a:bodyPr/>
        <a:lstStyle/>
        <a:p>
          <a:endParaRPr lang="en-GB"/>
        </a:p>
      </dgm:t>
    </dgm:pt>
    <dgm:pt modelId="{928C4935-8946-A644-B5B1-9C5B59C89314}" type="sibTrans" cxnId="{7FDAD2A8-ADD6-0843-A721-11D19F3CD1A4}">
      <dgm:prSet/>
      <dgm:spPr/>
      <dgm:t>
        <a:bodyPr/>
        <a:lstStyle/>
        <a:p>
          <a:endParaRPr lang="en-GB"/>
        </a:p>
      </dgm:t>
    </dgm:pt>
    <dgm:pt modelId="{7E5351D5-4A87-8948-9D5D-C8E332CA539B}">
      <dgm:prSet custT="1"/>
      <dgm:spPr/>
      <dgm:t>
        <a:bodyPr/>
        <a:lstStyle/>
        <a:p>
          <a:pPr>
            <a:buSzPts val="1000"/>
            <a:buFont typeface="Symbol" pitchFamily="2" charset="2"/>
            <a:buNone/>
          </a:pPr>
          <a:r>
            <a:rPr lang="en-GB" sz="1000">
              <a:solidFill>
                <a:schemeClr val="tx2"/>
              </a:solidFill>
            </a:rPr>
            <a:t>Option 2</a:t>
          </a:r>
        </a:p>
      </dgm:t>
    </dgm:pt>
    <dgm:pt modelId="{01649064-B7FD-F947-82D9-8F2F93D1A4AA}" type="parTrans" cxnId="{08440EC3-E8DA-C04D-BAE1-668B3708BED8}">
      <dgm:prSet/>
      <dgm:spPr/>
      <dgm:t>
        <a:bodyPr/>
        <a:lstStyle/>
        <a:p>
          <a:endParaRPr lang="en-GB"/>
        </a:p>
      </dgm:t>
    </dgm:pt>
    <dgm:pt modelId="{40A3F111-4E12-5D43-921D-4406553512EE}" type="sibTrans" cxnId="{08440EC3-E8DA-C04D-BAE1-668B3708BED8}">
      <dgm:prSet/>
      <dgm:spPr/>
      <dgm:t>
        <a:bodyPr/>
        <a:lstStyle/>
        <a:p>
          <a:endParaRPr lang="en-GB"/>
        </a:p>
      </dgm:t>
    </dgm:pt>
    <dgm:pt modelId="{5B80C9D4-73EE-E943-9263-67429D71FD49}">
      <dgm:prSet custT="1"/>
      <dgm:spPr/>
      <dgm:t>
        <a:bodyPr/>
        <a:lstStyle/>
        <a:p>
          <a:pPr>
            <a:buSzPts val="1000"/>
            <a:buFont typeface="Symbol" pitchFamily="2" charset="2"/>
            <a:buNone/>
          </a:pPr>
          <a:r>
            <a:rPr lang="en-GB" sz="1000">
              <a:solidFill>
                <a:schemeClr val="tx2"/>
              </a:solidFill>
            </a:rPr>
            <a:t>Option 1</a:t>
          </a:r>
        </a:p>
      </dgm:t>
    </dgm:pt>
    <dgm:pt modelId="{87B85FDC-0D14-8C44-B3AF-4D41848FEA7A}" type="parTrans" cxnId="{4533436F-4FB5-0D46-BA69-96B49B6BD46C}">
      <dgm:prSet/>
      <dgm:spPr/>
      <dgm:t>
        <a:bodyPr/>
        <a:lstStyle/>
        <a:p>
          <a:endParaRPr lang="en-GB"/>
        </a:p>
      </dgm:t>
    </dgm:pt>
    <dgm:pt modelId="{ABF5E73C-EE56-E241-B66E-0DD3A7EE1267}" type="sibTrans" cxnId="{4533436F-4FB5-0D46-BA69-96B49B6BD46C}">
      <dgm:prSet/>
      <dgm:spPr/>
      <dgm:t>
        <a:bodyPr/>
        <a:lstStyle/>
        <a:p>
          <a:endParaRPr lang="en-GB"/>
        </a:p>
      </dgm:t>
    </dgm:pt>
    <dgm:pt modelId="{1472972D-1581-4446-83B2-D930706D7AAC}">
      <dgm:prSet custT="1"/>
      <dgm:spPr/>
      <dgm:t>
        <a:bodyPr/>
        <a:lstStyle/>
        <a:p>
          <a:pPr>
            <a:buSzPts val="1000"/>
            <a:buFont typeface="Symbol" pitchFamily="2" charset="2"/>
            <a:buChar char=""/>
          </a:pPr>
          <a:r>
            <a:rPr lang="en-GB" sz="1000"/>
            <a:t>TES </a:t>
          </a:r>
          <a:r>
            <a:rPr lang="en-AU" sz="1000"/>
            <a:t>receives an Unsatisfactory grade for the Professional Experience and fails the unit</a:t>
          </a:r>
          <a:endParaRPr lang="en-GB" sz="1000"/>
        </a:p>
      </dgm:t>
    </dgm:pt>
    <dgm:pt modelId="{F7161DF3-7DC7-6F45-A602-F636193A35E4}" type="parTrans" cxnId="{5656B0C8-A571-EB4B-A7CC-FBAD0C071F6A}">
      <dgm:prSet/>
      <dgm:spPr/>
      <dgm:t>
        <a:bodyPr/>
        <a:lstStyle/>
        <a:p>
          <a:endParaRPr lang="en-GB"/>
        </a:p>
      </dgm:t>
    </dgm:pt>
    <dgm:pt modelId="{F388007B-513B-FE47-95ED-DCFA4AB96C0E}" type="sibTrans" cxnId="{5656B0C8-A571-EB4B-A7CC-FBAD0C071F6A}">
      <dgm:prSet/>
      <dgm:spPr/>
      <dgm:t>
        <a:bodyPr/>
        <a:lstStyle/>
        <a:p>
          <a:endParaRPr lang="en-GB"/>
        </a:p>
      </dgm:t>
    </dgm:pt>
    <dgm:pt modelId="{4EE1E2DA-D482-644B-B105-53959A62950F}">
      <dgm:prSet custT="1"/>
      <dgm:spPr/>
      <dgm:t>
        <a:bodyPr/>
        <a:lstStyle/>
        <a:p>
          <a:pPr>
            <a:buSzPts val="1000"/>
            <a:buFont typeface="Symbol" pitchFamily="2" charset="2"/>
            <a:buChar char=""/>
          </a:pPr>
          <a:r>
            <a:rPr lang="en-US" sz="1000"/>
            <a:t>The final determination of the “In Need of Additional Support” process and allocation of the final grade on the Evaluation Report is completed by the UC at the end of the placement</a:t>
          </a:r>
          <a:endParaRPr lang="en-GB" sz="1000"/>
        </a:p>
      </dgm:t>
    </dgm:pt>
    <dgm:pt modelId="{AF4C2034-BFFD-D64D-BF1C-B711B78C2ADF}" type="parTrans" cxnId="{8828C6E3-4198-2E4C-9857-5BDE8FBC87D0}">
      <dgm:prSet/>
      <dgm:spPr/>
      <dgm:t>
        <a:bodyPr/>
        <a:lstStyle/>
        <a:p>
          <a:endParaRPr lang="en-GB"/>
        </a:p>
      </dgm:t>
    </dgm:pt>
    <dgm:pt modelId="{72E880B3-7F56-E34B-8ECE-1A7AFFC44685}" type="sibTrans" cxnId="{8828C6E3-4198-2E4C-9857-5BDE8FBC87D0}">
      <dgm:prSet/>
      <dgm:spPr/>
      <dgm:t>
        <a:bodyPr/>
        <a:lstStyle/>
        <a:p>
          <a:endParaRPr lang="en-GB"/>
        </a:p>
      </dgm:t>
    </dgm:pt>
    <dgm:pt modelId="{D2851757-4C1B-D644-85E0-55946D18362F}">
      <dgm:prSet custT="1"/>
      <dgm:spPr/>
      <dgm:t>
        <a:bodyPr/>
        <a:lstStyle/>
        <a:p>
          <a:pPr>
            <a:buSzPts val="1000"/>
            <a:buFont typeface="Symbol" pitchFamily="2" charset="2"/>
            <a:buNone/>
          </a:pPr>
          <a:r>
            <a:rPr lang="en-GB" sz="1000">
              <a:solidFill>
                <a:schemeClr val="tx2"/>
              </a:solidFill>
            </a:rPr>
            <a:t>Option 2</a:t>
          </a:r>
          <a:endParaRPr lang="en-GB" sz="1000"/>
        </a:p>
      </dgm:t>
    </dgm:pt>
    <dgm:pt modelId="{881CF263-6F9F-BF41-87E1-B304DC10FF6E}" type="parTrans" cxnId="{DC36AD85-51F3-C44D-8B27-E1A7E2A8FFEB}">
      <dgm:prSet/>
      <dgm:spPr/>
      <dgm:t>
        <a:bodyPr/>
        <a:lstStyle/>
        <a:p>
          <a:endParaRPr lang="en-GB"/>
        </a:p>
      </dgm:t>
    </dgm:pt>
    <dgm:pt modelId="{5B23D238-6141-DC47-B5C9-42B7EA51C8DA}" type="sibTrans" cxnId="{DC36AD85-51F3-C44D-8B27-E1A7E2A8FFEB}">
      <dgm:prSet/>
      <dgm:spPr/>
      <dgm:t>
        <a:bodyPr/>
        <a:lstStyle/>
        <a:p>
          <a:endParaRPr lang="en-GB"/>
        </a:p>
      </dgm:t>
    </dgm:pt>
    <dgm:pt modelId="{C72ABF19-6095-8C48-ACA0-091C9055CAC6}">
      <dgm:prSet custT="1"/>
      <dgm:spPr/>
      <dgm:t>
        <a:bodyPr/>
        <a:lstStyle/>
        <a:p>
          <a:pPr>
            <a:buFont typeface="Symbol" pitchFamily="2" charset="2"/>
            <a:buChar char=""/>
          </a:pPr>
          <a:endParaRPr lang="en-GB" sz="1000" b="0"/>
        </a:p>
      </dgm:t>
    </dgm:pt>
    <dgm:pt modelId="{A6707758-5130-BB4D-B012-BF978E29CF58}" type="parTrans" cxnId="{724EC003-2184-6D42-8647-BAFE494976D5}">
      <dgm:prSet/>
      <dgm:spPr/>
      <dgm:t>
        <a:bodyPr/>
        <a:lstStyle/>
        <a:p>
          <a:endParaRPr lang="en-GB"/>
        </a:p>
      </dgm:t>
    </dgm:pt>
    <dgm:pt modelId="{525E6A17-1F91-924B-8C4E-326EA5135FBB}" type="sibTrans" cxnId="{724EC003-2184-6D42-8647-BAFE494976D5}">
      <dgm:prSet/>
      <dgm:spPr/>
      <dgm:t>
        <a:bodyPr/>
        <a:lstStyle/>
        <a:p>
          <a:endParaRPr lang="en-GB"/>
        </a:p>
      </dgm:t>
    </dgm:pt>
    <dgm:pt modelId="{287D8D44-B2F1-FC43-AA23-0AA377726E62}">
      <dgm:prSet phldrT="[Text]" custT="1"/>
      <dgm:spPr/>
      <dgm:t>
        <a:bodyPr/>
        <a:lstStyle/>
        <a:p>
          <a:pPr>
            <a:buFont typeface="Symbol" pitchFamily="2" charset="2"/>
            <a:buChar char=""/>
          </a:pPr>
          <a:endParaRPr lang="en-GB" sz="1000"/>
        </a:p>
      </dgm:t>
    </dgm:pt>
    <dgm:pt modelId="{39964F03-9198-BD46-B13D-9C5AE8B00BFC}" type="parTrans" cxnId="{53735807-7667-7D45-A47E-FB02EAFE81AA}">
      <dgm:prSet/>
      <dgm:spPr/>
      <dgm:t>
        <a:bodyPr/>
        <a:lstStyle/>
        <a:p>
          <a:endParaRPr lang="en-GB"/>
        </a:p>
      </dgm:t>
    </dgm:pt>
    <dgm:pt modelId="{25F19BA7-C6F0-A54A-866C-4C7F7C4CA5D3}" type="sibTrans" cxnId="{53735807-7667-7D45-A47E-FB02EAFE81AA}">
      <dgm:prSet/>
      <dgm:spPr/>
      <dgm:t>
        <a:bodyPr/>
        <a:lstStyle/>
        <a:p>
          <a:endParaRPr lang="en-GB"/>
        </a:p>
      </dgm:t>
    </dgm:pt>
    <dgm:pt modelId="{360978DE-7C61-1F46-899E-71C301639A14}">
      <dgm:prSet phldrT="[Text]" custT="1"/>
      <dgm:spPr/>
      <dgm:t>
        <a:bodyPr/>
        <a:lstStyle/>
        <a:p>
          <a:pPr>
            <a:buFont typeface="Symbol" pitchFamily="2" charset="2"/>
            <a:buChar char=""/>
          </a:pPr>
          <a:endParaRPr lang="en-GB" sz="1000"/>
        </a:p>
      </dgm:t>
    </dgm:pt>
    <dgm:pt modelId="{46331B6B-A942-A848-9EA8-DEB791D2C73B}" type="parTrans" cxnId="{1C56386F-83A0-4E4D-BE9D-5251C95ADF64}">
      <dgm:prSet/>
      <dgm:spPr/>
      <dgm:t>
        <a:bodyPr/>
        <a:lstStyle/>
        <a:p>
          <a:endParaRPr lang="en-GB"/>
        </a:p>
      </dgm:t>
    </dgm:pt>
    <dgm:pt modelId="{4EFE1932-27B9-654A-A3A9-8719CF83EF36}" type="sibTrans" cxnId="{1C56386F-83A0-4E4D-BE9D-5251C95ADF64}">
      <dgm:prSet/>
      <dgm:spPr/>
      <dgm:t>
        <a:bodyPr/>
        <a:lstStyle/>
        <a:p>
          <a:endParaRPr lang="en-GB"/>
        </a:p>
      </dgm:t>
    </dgm:pt>
    <dgm:pt modelId="{89F5455C-6C46-EC42-BA20-874DA5FF3146}">
      <dgm:prSet phldrT="[Text]" custT="1"/>
      <dgm:spPr/>
      <dgm:t>
        <a:bodyPr/>
        <a:lstStyle/>
        <a:p>
          <a:pPr>
            <a:buFont typeface="Symbol" pitchFamily="2" charset="2"/>
            <a:buChar char=""/>
          </a:pPr>
          <a:endParaRPr lang="en-GB" sz="1000"/>
        </a:p>
      </dgm:t>
    </dgm:pt>
    <dgm:pt modelId="{AD624530-CE45-464C-A206-F846A82F1C54}" type="parTrans" cxnId="{84080688-A834-0A4C-A9E5-A63538104FCC}">
      <dgm:prSet/>
      <dgm:spPr/>
      <dgm:t>
        <a:bodyPr/>
        <a:lstStyle/>
        <a:p>
          <a:endParaRPr lang="en-GB"/>
        </a:p>
      </dgm:t>
    </dgm:pt>
    <dgm:pt modelId="{6D9BEF53-3E19-B343-856C-DFEB573D90DC}" type="sibTrans" cxnId="{84080688-A834-0A4C-A9E5-A63538104FCC}">
      <dgm:prSet/>
      <dgm:spPr/>
      <dgm:t>
        <a:bodyPr/>
        <a:lstStyle/>
        <a:p>
          <a:endParaRPr lang="en-GB"/>
        </a:p>
      </dgm:t>
    </dgm:pt>
    <dgm:pt modelId="{8FF3BD9C-7BC7-0141-ACD6-FA7192F397E6}">
      <dgm:prSet phldrT="[Text]" custT="1"/>
      <dgm:spPr/>
      <dgm:t>
        <a:bodyPr/>
        <a:lstStyle/>
        <a:p>
          <a:pPr>
            <a:buFont typeface="Symbol" pitchFamily="2" charset="2"/>
            <a:buChar char=""/>
          </a:pPr>
          <a:endParaRPr lang="en-GB" sz="1000"/>
        </a:p>
      </dgm:t>
    </dgm:pt>
    <dgm:pt modelId="{22926A8B-26D2-694E-A964-9D13AFD190A3}" type="parTrans" cxnId="{D6C34AA4-FC73-594C-972E-3C7DC5590B55}">
      <dgm:prSet/>
      <dgm:spPr/>
      <dgm:t>
        <a:bodyPr/>
        <a:lstStyle/>
        <a:p>
          <a:endParaRPr lang="en-GB"/>
        </a:p>
      </dgm:t>
    </dgm:pt>
    <dgm:pt modelId="{3982E41D-435D-A84E-91F6-4B2AC77CD5FB}" type="sibTrans" cxnId="{D6C34AA4-FC73-594C-972E-3C7DC5590B55}">
      <dgm:prSet/>
      <dgm:spPr/>
      <dgm:t>
        <a:bodyPr/>
        <a:lstStyle/>
        <a:p>
          <a:endParaRPr lang="en-GB"/>
        </a:p>
      </dgm:t>
    </dgm:pt>
    <dgm:pt modelId="{E7228B2A-0FB3-4846-9B8C-1FE55CF318AE}">
      <dgm:prSet phldrT="[Text]" custT="1"/>
      <dgm:spPr/>
      <dgm:t>
        <a:bodyPr/>
        <a:lstStyle/>
        <a:p>
          <a:pPr>
            <a:buFont typeface="Symbol" pitchFamily="2" charset="2"/>
            <a:buChar char=""/>
          </a:pPr>
          <a:endParaRPr lang="en-GB" sz="1000"/>
        </a:p>
      </dgm:t>
    </dgm:pt>
    <dgm:pt modelId="{3B28A880-ED79-354E-9DE2-D2BD9DAC6F5F}" type="parTrans" cxnId="{7DDC562D-C30D-C245-AC47-960FE38FB34D}">
      <dgm:prSet/>
      <dgm:spPr/>
      <dgm:t>
        <a:bodyPr/>
        <a:lstStyle/>
        <a:p>
          <a:endParaRPr lang="en-GB"/>
        </a:p>
      </dgm:t>
    </dgm:pt>
    <dgm:pt modelId="{40507C45-197B-1D47-8DBF-1EAF52995CD1}" type="sibTrans" cxnId="{7DDC562D-C30D-C245-AC47-960FE38FB34D}">
      <dgm:prSet/>
      <dgm:spPr/>
      <dgm:t>
        <a:bodyPr/>
        <a:lstStyle/>
        <a:p>
          <a:endParaRPr lang="en-GB"/>
        </a:p>
      </dgm:t>
    </dgm:pt>
    <dgm:pt modelId="{A2177A0C-3F1A-7343-AA6C-E5A41D9499FF}">
      <dgm:prSet phldrT="[Text]" custT="1"/>
      <dgm:spPr/>
      <dgm:t>
        <a:bodyPr/>
        <a:lstStyle/>
        <a:p>
          <a:pPr>
            <a:buFont typeface="Symbol" pitchFamily="2" charset="2"/>
            <a:buChar char=""/>
          </a:pPr>
          <a:endParaRPr lang="en-GB" sz="1000"/>
        </a:p>
      </dgm:t>
    </dgm:pt>
    <dgm:pt modelId="{FB768BB0-D9D0-BB4F-A2DD-A699E1B5694E}" type="parTrans" cxnId="{4ADEF652-11B3-EF4D-8335-A5E51E48A6DE}">
      <dgm:prSet/>
      <dgm:spPr/>
      <dgm:t>
        <a:bodyPr/>
        <a:lstStyle/>
        <a:p>
          <a:endParaRPr lang="en-GB"/>
        </a:p>
      </dgm:t>
    </dgm:pt>
    <dgm:pt modelId="{F7C5F2BB-B732-6447-8A6D-8A7C9F08C87C}" type="sibTrans" cxnId="{4ADEF652-11B3-EF4D-8335-A5E51E48A6DE}">
      <dgm:prSet/>
      <dgm:spPr/>
      <dgm:t>
        <a:bodyPr/>
        <a:lstStyle/>
        <a:p>
          <a:endParaRPr lang="en-GB"/>
        </a:p>
      </dgm:t>
    </dgm:pt>
    <dgm:pt modelId="{188048AF-C143-6345-BFEA-F9982C75A650}">
      <dgm:prSet custT="1"/>
      <dgm:spPr/>
      <dgm:t>
        <a:bodyPr/>
        <a:lstStyle/>
        <a:p>
          <a:r>
            <a:rPr lang="en-GB" sz="1000" b="0"/>
            <a:t>if INAS is only for documentation - no visit is needed rather </a:t>
          </a:r>
          <a:r>
            <a:rPr lang="en-GB" sz="1000"/>
            <a:t>UC monitors documentaion</a:t>
          </a:r>
          <a:endParaRPr lang="en-GB" sz="1000" b="0"/>
        </a:p>
      </dgm:t>
    </dgm:pt>
    <dgm:pt modelId="{127CE08C-7F25-2C4B-8540-CDE547E18755}" type="parTrans" cxnId="{0BEF3D37-8EF4-1E49-9F4E-D3813CEAB037}">
      <dgm:prSet/>
      <dgm:spPr/>
      <dgm:t>
        <a:bodyPr/>
        <a:lstStyle/>
        <a:p>
          <a:endParaRPr lang="en-GB"/>
        </a:p>
      </dgm:t>
    </dgm:pt>
    <dgm:pt modelId="{F6932083-51E9-7B4F-AB05-F761CCC9CA15}" type="sibTrans" cxnId="{0BEF3D37-8EF4-1E49-9F4E-D3813CEAB037}">
      <dgm:prSet/>
      <dgm:spPr/>
      <dgm:t>
        <a:bodyPr/>
        <a:lstStyle/>
        <a:p>
          <a:endParaRPr lang="en-GB"/>
        </a:p>
      </dgm:t>
    </dgm:pt>
    <dgm:pt modelId="{7B1F0422-36B0-E240-88C3-1F89EA0584C2}">
      <dgm:prSet custT="1"/>
      <dgm:spPr/>
      <dgm:t>
        <a:bodyPr/>
        <a:lstStyle/>
        <a:p>
          <a:pPr>
            <a:buSzPts val="1000"/>
            <a:buFont typeface="Symbol" pitchFamily="2" charset="2"/>
            <a:buChar char=""/>
          </a:pPr>
          <a:endParaRPr lang="en-GB" sz="1000"/>
        </a:p>
      </dgm:t>
    </dgm:pt>
    <dgm:pt modelId="{48C9F1DF-B0A6-ED46-9FF9-B7E5BA642096}" type="parTrans" cxnId="{24A25EAA-2242-E745-BA7C-499339CC991A}">
      <dgm:prSet/>
      <dgm:spPr/>
      <dgm:t>
        <a:bodyPr/>
        <a:lstStyle/>
        <a:p>
          <a:endParaRPr lang="en-GB"/>
        </a:p>
      </dgm:t>
    </dgm:pt>
    <dgm:pt modelId="{433A2D23-C46C-9345-BF85-C8F0293AE380}" type="sibTrans" cxnId="{24A25EAA-2242-E745-BA7C-499339CC991A}">
      <dgm:prSet/>
      <dgm:spPr/>
      <dgm:t>
        <a:bodyPr/>
        <a:lstStyle/>
        <a:p>
          <a:endParaRPr lang="en-GB"/>
        </a:p>
      </dgm:t>
    </dgm:pt>
    <dgm:pt modelId="{C02E2157-9C18-DD42-BF78-74897C98B869}">
      <dgm:prSet custT="1"/>
      <dgm:spPr/>
      <dgm:t>
        <a:bodyPr/>
        <a:lstStyle/>
        <a:p>
          <a:pPr>
            <a:buSzPts val="1000"/>
            <a:buFont typeface="Symbol" pitchFamily="2" charset="2"/>
            <a:buChar char=""/>
          </a:pPr>
          <a:endParaRPr lang="en-GB" sz="1000"/>
        </a:p>
      </dgm:t>
    </dgm:pt>
    <dgm:pt modelId="{AB7CD266-50F4-D64C-95A8-AEFB422DB0E6}" type="parTrans" cxnId="{1C078079-C581-674B-8F86-BEE61836FB9C}">
      <dgm:prSet/>
      <dgm:spPr/>
      <dgm:t>
        <a:bodyPr/>
        <a:lstStyle/>
        <a:p>
          <a:endParaRPr lang="en-GB"/>
        </a:p>
      </dgm:t>
    </dgm:pt>
    <dgm:pt modelId="{9D3E2522-9FAF-0D40-B37D-CAEB32F028BE}" type="sibTrans" cxnId="{1C078079-C581-674B-8F86-BEE61836FB9C}">
      <dgm:prSet/>
      <dgm:spPr/>
      <dgm:t>
        <a:bodyPr/>
        <a:lstStyle/>
        <a:p>
          <a:endParaRPr lang="en-GB"/>
        </a:p>
      </dgm:t>
    </dgm:pt>
    <dgm:pt modelId="{AF7CF5DA-1D1E-D641-B9C2-AE12543F1D9A}">
      <dgm:prSet custT="1"/>
      <dgm:spPr/>
      <dgm:t>
        <a:bodyPr/>
        <a:lstStyle/>
        <a:p>
          <a:pPr>
            <a:buSzPts val="1000"/>
            <a:buFont typeface="Symbol" pitchFamily="2" charset="2"/>
            <a:buChar char=""/>
          </a:pPr>
          <a:endParaRPr lang="en-GB" sz="1000"/>
        </a:p>
      </dgm:t>
    </dgm:pt>
    <dgm:pt modelId="{FD630CA9-108A-054B-BBB0-ED36EAC94CDF}" type="parTrans" cxnId="{65E9BACE-3BF1-084C-83A0-95362B31404F}">
      <dgm:prSet/>
      <dgm:spPr/>
      <dgm:t>
        <a:bodyPr/>
        <a:lstStyle/>
        <a:p>
          <a:endParaRPr lang="en-GB"/>
        </a:p>
      </dgm:t>
    </dgm:pt>
    <dgm:pt modelId="{CFBF4960-3883-0840-9B0A-8BC0125F2FB3}" type="sibTrans" cxnId="{65E9BACE-3BF1-084C-83A0-95362B31404F}">
      <dgm:prSet/>
      <dgm:spPr/>
      <dgm:t>
        <a:bodyPr/>
        <a:lstStyle/>
        <a:p>
          <a:endParaRPr lang="en-GB"/>
        </a:p>
      </dgm:t>
    </dgm:pt>
    <dgm:pt modelId="{3DDD6E05-3857-8442-9282-3931E2FFF323}">
      <dgm:prSet custT="1"/>
      <dgm:spPr/>
      <dgm:t>
        <a:bodyPr/>
        <a:lstStyle/>
        <a:p>
          <a:pPr>
            <a:buSzPts val="1000"/>
            <a:buFont typeface="Symbol" pitchFamily="2" charset="2"/>
            <a:buChar char=""/>
          </a:pPr>
          <a:endParaRPr lang="en-GB" sz="1000"/>
        </a:p>
      </dgm:t>
    </dgm:pt>
    <dgm:pt modelId="{4D8239B8-E526-8C4C-9B4F-7C1D7BED90C9}" type="parTrans" cxnId="{F8471205-5C90-1648-9D6E-6061C233A93A}">
      <dgm:prSet/>
      <dgm:spPr/>
      <dgm:t>
        <a:bodyPr/>
        <a:lstStyle/>
        <a:p>
          <a:endParaRPr lang="en-GB"/>
        </a:p>
      </dgm:t>
    </dgm:pt>
    <dgm:pt modelId="{2106A83C-30E8-8045-A3A2-131B492199A1}" type="sibTrans" cxnId="{F8471205-5C90-1648-9D6E-6061C233A93A}">
      <dgm:prSet/>
      <dgm:spPr/>
      <dgm:t>
        <a:bodyPr/>
        <a:lstStyle/>
        <a:p>
          <a:endParaRPr lang="en-GB"/>
        </a:p>
      </dgm:t>
    </dgm:pt>
    <dgm:pt modelId="{EF9DD2E8-DB3D-1D49-8BD6-716C0832BBC6}">
      <dgm:prSet custT="1"/>
      <dgm:spPr/>
      <dgm:t>
        <a:bodyPr/>
        <a:lstStyle/>
        <a:p>
          <a:pPr>
            <a:buSzPts val="1000"/>
            <a:buFont typeface="Symbol" pitchFamily="2" charset="2"/>
            <a:buChar char=""/>
          </a:pPr>
          <a:endParaRPr lang="en-GB" sz="1000"/>
        </a:p>
      </dgm:t>
    </dgm:pt>
    <dgm:pt modelId="{C70A1E2D-2989-E949-A657-C4441C21BB22}" type="parTrans" cxnId="{1691477D-6B56-BE4E-B990-935C5E026777}">
      <dgm:prSet/>
      <dgm:spPr/>
      <dgm:t>
        <a:bodyPr/>
        <a:lstStyle/>
        <a:p>
          <a:endParaRPr lang="en-GB"/>
        </a:p>
      </dgm:t>
    </dgm:pt>
    <dgm:pt modelId="{151C122D-6AD8-BF44-988D-3E63D2567F9B}" type="sibTrans" cxnId="{1691477D-6B56-BE4E-B990-935C5E026777}">
      <dgm:prSet/>
      <dgm:spPr/>
      <dgm:t>
        <a:bodyPr/>
        <a:lstStyle/>
        <a:p>
          <a:endParaRPr lang="en-GB"/>
        </a:p>
      </dgm:t>
    </dgm:pt>
    <dgm:pt modelId="{F4B9CD6E-4766-204E-9219-5A9568F3975E}">
      <dgm:prSet custT="1"/>
      <dgm:spPr/>
      <dgm:t>
        <a:bodyPr/>
        <a:lstStyle/>
        <a:p>
          <a:pPr>
            <a:buSzPts val="1000"/>
            <a:buFont typeface="Symbol" pitchFamily="2" charset="2"/>
            <a:buChar char=""/>
          </a:pPr>
          <a:endParaRPr lang="en-GB" sz="1000"/>
        </a:p>
      </dgm:t>
    </dgm:pt>
    <dgm:pt modelId="{FF7A5AB1-8497-5D44-BA80-B4AFDB030F9B}" type="parTrans" cxnId="{E884E0A1-C83D-0749-B720-6E39F58DAA83}">
      <dgm:prSet/>
      <dgm:spPr/>
      <dgm:t>
        <a:bodyPr/>
        <a:lstStyle/>
        <a:p>
          <a:endParaRPr lang="en-GB"/>
        </a:p>
      </dgm:t>
    </dgm:pt>
    <dgm:pt modelId="{57D730F9-7FE9-9F46-ABD6-91AB7D746EEB}" type="sibTrans" cxnId="{E884E0A1-C83D-0749-B720-6E39F58DAA83}">
      <dgm:prSet/>
      <dgm:spPr/>
      <dgm:t>
        <a:bodyPr/>
        <a:lstStyle/>
        <a:p>
          <a:endParaRPr lang="en-GB"/>
        </a:p>
      </dgm:t>
    </dgm:pt>
    <dgm:pt modelId="{400CFBE8-6145-224D-B7B6-1D0D01BB4ADF}">
      <dgm:prSet custT="1"/>
      <dgm:spPr/>
      <dgm:t>
        <a:bodyPr/>
        <a:lstStyle/>
        <a:p>
          <a:pPr>
            <a:buSzPts val="1000"/>
            <a:buFont typeface="Symbol" pitchFamily="2" charset="2"/>
            <a:buNone/>
          </a:pPr>
          <a:endParaRPr lang="en-GB" sz="1000"/>
        </a:p>
      </dgm:t>
    </dgm:pt>
    <dgm:pt modelId="{595A7A78-1A5D-0B45-A096-CFBE3C7DFECD}" type="parTrans" cxnId="{03059656-245C-904B-8A0E-D1130240EA7F}">
      <dgm:prSet/>
      <dgm:spPr/>
      <dgm:t>
        <a:bodyPr/>
        <a:lstStyle/>
        <a:p>
          <a:endParaRPr lang="en-GB"/>
        </a:p>
      </dgm:t>
    </dgm:pt>
    <dgm:pt modelId="{01519427-4630-AD40-B869-A5210F3932DA}" type="sibTrans" cxnId="{03059656-245C-904B-8A0E-D1130240EA7F}">
      <dgm:prSet/>
      <dgm:spPr/>
      <dgm:t>
        <a:bodyPr/>
        <a:lstStyle/>
        <a:p>
          <a:endParaRPr lang="en-GB"/>
        </a:p>
      </dgm:t>
    </dgm:pt>
    <dgm:pt modelId="{BA8FDBD4-5DC8-FB4A-B11C-516E683E2255}">
      <dgm:prSet custT="1"/>
      <dgm:spPr/>
      <dgm:t>
        <a:bodyPr/>
        <a:lstStyle/>
        <a:p>
          <a:r>
            <a:rPr lang="en-AU" sz="1000"/>
            <a:t>TES submits documentation for assessment to UC on the first working day after completion of PE</a:t>
          </a:r>
          <a:endParaRPr lang="en-GB" sz="1000" b="0"/>
        </a:p>
      </dgm:t>
    </dgm:pt>
    <dgm:pt modelId="{5CC4C8B3-76A2-C744-B239-15E19A78825D}" type="parTrans" cxnId="{16BBCEE1-91FB-5949-9E53-3C9ACB64E80B}">
      <dgm:prSet/>
      <dgm:spPr/>
      <dgm:t>
        <a:bodyPr/>
        <a:lstStyle/>
        <a:p>
          <a:endParaRPr lang="en-GB"/>
        </a:p>
      </dgm:t>
    </dgm:pt>
    <dgm:pt modelId="{6C0FC9E7-E670-C94A-9007-E749FB840EA7}" type="sibTrans" cxnId="{16BBCEE1-91FB-5949-9E53-3C9ACB64E80B}">
      <dgm:prSet/>
      <dgm:spPr/>
      <dgm:t>
        <a:bodyPr/>
        <a:lstStyle/>
        <a:p>
          <a:endParaRPr lang="en-GB"/>
        </a:p>
      </dgm:t>
    </dgm:pt>
    <dgm:pt modelId="{B4F3DE3E-BDCC-5A42-82B9-884C0AEFBB9A}">
      <dgm:prSet custT="1"/>
      <dgm:spPr/>
      <dgm:t>
        <a:bodyPr/>
        <a:lstStyle/>
        <a:p>
          <a:pPr>
            <a:buSzPts val="1000"/>
            <a:buFont typeface="Symbol" pitchFamily="2" charset="2"/>
            <a:buChar char=""/>
          </a:pPr>
          <a:endParaRPr lang="en-GB" sz="1000"/>
        </a:p>
      </dgm:t>
    </dgm:pt>
    <dgm:pt modelId="{A9C07736-70FE-9942-8591-69BE4A61171A}" type="parTrans" cxnId="{7EFA8255-0B2A-6A4F-9BC8-B59F1B07753C}">
      <dgm:prSet/>
      <dgm:spPr/>
      <dgm:t>
        <a:bodyPr/>
        <a:lstStyle/>
        <a:p>
          <a:endParaRPr lang="en-GB"/>
        </a:p>
      </dgm:t>
    </dgm:pt>
    <dgm:pt modelId="{75EAB0B5-CDF0-BA49-B6A8-71BFB351237D}" type="sibTrans" cxnId="{7EFA8255-0B2A-6A4F-9BC8-B59F1B07753C}">
      <dgm:prSet/>
      <dgm:spPr/>
      <dgm:t>
        <a:bodyPr/>
        <a:lstStyle/>
        <a:p>
          <a:endParaRPr lang="en-GB"/>
        </a:p>
      </dgm:t>
    </dgm:pt>
    <dgm:pt modelId="{5DB63123-BB1E-7340-82F9-854FE0858BEA}" type="pres">
      <dgm:prSet presAssocID="{264E3FB8-A011-924A-8DF4-09ED4C9BDF0C}" presName="linearFlow" presStyleCnt="0">
        <dgm:presLayoutVars>
          <dgm:dir/>
          <dgm:animLvl val="lvl"/>
          <dgm:resizeHandles val="exact"/>
        </dgm:presLayoutVars>
      </dgm:prSet>
      <dgm:spPr/>
    </dgm:pt>
    <dgm:pt modelId="{A49F30E7-8F6F-4F47-9A54-6908060037AD}" type="pres">
      <dgm:prSet presAssocID="{85F3D095-CB64-4D40-BAFE-D490A61D674A}" presName="composite" presStyleCnt="0"/>
      <dgm:spPr/>
    </dgm:pt>
    <dgm:pt modelId="{0F5D4BD8-8AFB-5C4A-9054-B3CEF1497604}" type="pres">
      <dgm:prSet presAssocID="{85F3D095-CB64-4D40-BAFE-D490A61D674A}" presName="parTx" presStyleLbl="node1" presStyleIdx="0" presStyleCnt="5">
        <dgm:presLayoutVars>
          <dgm:chMax val="0"/>
          <dgm:chPref val="0"/>
          <dgm:bulletEnabled val="1"/>
        </dgm:presLayoutVars>
      </dgm:prSet>
      <dgm:spPr/>
    </dgm:pt>
    <dgm:pt modelId="{6DD0134B-DC80-A442-9970-D5A7827CE203}" type="pres">
      <dgm:prSet presAssocID="{85F3D095-CB64-4D40-BAFE-D490A61D674A}" presName="parSh" presStyleLbl="node1" presStyleIdx="0" presStyleCnt="5" custScaleY="115013"/>
      <dgm:spPr/>
    </dgm:pt>
    <dgm:pt modelId="{D2EF0B79-CAF1-DC4E-9D21-263CAAEADED3}" type="pres">
      <dgm:prSet presAssocID="{85F3D095-CB64-4D40-BAFE-D490A61D674A}" presName="desTx" presStyleLbl="fgAcc1" presStyleIdx="0" presStyleCnt="5">
        <dgm:presLayoutVars>
          <dgm:bulletEnabled val="1"/>
        </dgm:presLayoutVars>
      </dgm:prSet>
      <dgm:spPr/>
    </dgm:pt>
    <dgm:pt modelId="{13EEE64A-9B8C-B140-B7C7-57F4B30219E7}" type="pres">
      <dgm:prSet presAssocID="{B158F8C0-C8C4-1648-A647-E1306E8D6ED7}" presName="sibTrans" presStyleLbl="sibTrans2D1" presStyleIdx="0" presStyleCnt="4"/>
      <dgm:spPr/>
    </dgm:pt>
    <dgm:pt modelId="{4FEC68A0-D546-D14E-A647-98E99C7BA9D4}" type="pres">
      <dgm:prSet presAssocID="{B158F8C0-C8C4-1648-A647-E1306E8D6ED7}" presName="connTx" presStyleLbl="sibTrans2D1" presStyleIdx="0" presStyleCnt="4"/>
      <dgm:spPr/>
    </dgm:pt>
    <dgm:pt modelId="{BB841577-41F1-0047-B0B0-712F5AD8AA1A}" type="pres">
      <dgm:prSet presAssocID="{5799134B-E4F7-DF4D-91EA-AC52980BE26A}" presName="composite" presStyleCnt="0"/>
      <dgm:spPr/>
    </dgm:pt>
    <dgm:pt modelId="{F5ECA0A9-B372-9348-9972-8084219F40C8}" type="pres">
      <dgm:prSet presAssocID="{5799134B-E4F7-DF4D-91EA-AC52980BE26A}" presName="parTx" presStyleLbl="node1" presStyleIdx="0" presStyleCnt="5">
        <dgm:presLayoutVars>
          <dgm:chMax val="0"/>
          <dgm:chPref val="0"/>
          <dgm:bulletEnabled val="1"/>
        </dgm:presLayoutVars>
      </dgm:prSet>
      <dgm:spPr/>
    </dgm:pt>
    <dgm:pt modelId="{CC6FAF44-4A1D-A646-A62F-A1FA54663ECC}" type="pres">
      <dgm:prSet presAssocID="{5799134B-E4F7-DF4D-91EA-AC52980BE26A}" presName="parSh" presStyleLbl="node1" presStyleIdx="1" presStyleCnt="5" custLinFactNeighborY="-6407"/>
      <dgm:spPr/>
    </dgm:pt>
    <dgm:pt modelId="{E304248D-2D32-2744-B9EC-B1A62584E1D9}" type="pres">
      <dgm:prSet presAssocID="{5799134B-E4F7-DF4D-91EA-AC52980BE26A}" presName="desTx" presStyleLbl="fgAcc1" presStyleIdx="1" presStyleCnt="5">
        <dgm:presLayoutVars>
          <dgm:bulletEnabled val="1"/>
        </dgm:presLayoutVars>
      </dgm:prSet>
      <dgm:spPr/>
    </dgm:pt>
    <dgm:pt modelId="{BF7402DC-49D8-474B-A6BE-2E42278D7D18}" type="pres">
      <dgm:prSet presAssocID="{A8C9CB88-6A74-FE46-8DCC-71532642CC3E}" presName="sibTrans" presStyleLbl="sibTrans2D1" presStyleIdx="1" presStyleCnt="4"/>
      <dgm:spPr/>
    </dgm:pt>
    <dgm:pt modelId="{1C3DC787-8655-E948-B952-7108C6C47441}" type="pres">
      <dgm:prSet presAssocID="{A8C9CB88-6A74-FE46-8DCC-71532642CC3E}" presName="connTx" presStyleLbl="sibTrans2D1" presStyleIdx="1" presStyleCnt="4"/>
      <dgm:spPr/>
    </dgm:pt>
    <dgm:pt modelId="{A9CF760D-386B-854B-91FD-CE9A4275B8BB}" type="pres">
      <dgm:prSet presAssocID="{10F352EA-F908-424C-8F5E-7066FC3E8263}" presName="composite" presStyleCnt="0"/>
      <dgm:spPr/>
    </dgm:pt>
    <dgm:pt modelId="{686EA54E-2EF1-E84D-B752-5CACB5666B00}" type="pres">
      <dgm:prSet presAssocID="{10F352EA-F908-424C-8F5E-7066FC3E8263}" presName="parTx" presStyleLbl="node1" presStyleIdx="1" presStyleCnt="5">
        <dgm:presLayoutVars>
          <dgm:chMax val="0"/>
          <dgm:chPref val="0"/>
          <dgm:bulletEnabled val="1"/>
        </dgm:presLayoutVars>
      </dgm:prSet>
      <dgm:spPr/>
    </dgm:pt>
    <dgm:pt modelId="{8A650891-9231-6140-97F1-5AB8355996BF}" type="pres">
      <dgm:prSet presAssocID="{10F352EA-F908-424C-8F5E-7066FC3E8263}" presName="parSh" presStyleLbl="node1" presStyleIdx="2" presStyleCnt="5" custLinFactNeighborX="-963" custLinFactNeighborY="-4577"/>
      <dgm:spPr/>
    </dgm:pt>
    <dgm:pt modelId="{5F0B0D74-5D56-7945-A004-00AC13C834DD}" type="pres">
      <dgm:prSet presAssocID="{10F352EA-F908-424C-8F5E-7066FC3E8263}" presName="desTx" presStyleLbl="fgAcc1" presStyleIdx="2" presStyleCnt="5">
        <dgm:presLayoutVars>
          <dgm:bulletEnabled val="1"/>
        </dgm:presLayoutVars>
      </dgm:prSet>
      <dgm:spPr/>
    </dgm:pt>
    <dgm:pt modelId="{733F8AF9-9F29-FA47-B4AF-0989A1094834}" type="pres">
      <dgm:prSet presAssocID="{505C1924-832C-5744-9D00-5E8BCCD6C770}" presName="sibTrans" presStyleLbl="sibTrans2D1" presStyleIdx="2" presStyleCnt="4"/>
      <dgm:spPr/>
    </dgm:pt>
    <dgm:pt modelId="{1E9D6A49-3CA1-AE44-AD77-D45688871531}" type="pres">
      <dgm:prSet presAssocID="{505C1924-832C-5744-9D00-5E8BCCD6C770}" presName="connTx" presStyleLbl="sibTrans2D1" presStyleIdx="2" presStyleCnt="4"/>
      <dgm:spPr/>
    </dgm:pt>
    <dgm:pt modelId="{23928831-99F3-A443-BDBC-9519805C2E12}" type="pres">
      <dgm:prSet presAssocID="{F61729DC-DA81-F545-9DE7-B891F3857E1C}" presName="composite" presStyleCnt="0"/>
      <dgm:spPr/>
    </dgm:pt>
    <dgm:pt modelId="{E59E6A63-6678-4241-A2D8-37E84A625329}" type="pres">
      <dgm:prSet presAssocID="{F61729DC-DA81-F545-9DE7-B891F3857E1C}" presName="parTx" presStyleLbl="node1" presStyleIdx="2" presStyleCnt="5">
        <dgm:presLayoutVars>
          <dgm:chMax val="0"/>
          <dgm:chPref val="0"/>
          <dgm:bulletEnabled val="1"/>
        </dgm:presLayoutVars>
      </dgm:prSet>
      <dgm:spPr/>
    </dgm:pt>
    <dgm:pt modelId="{86C44C6F-693D-4A41-A0B2-7AE36AE2615E}" type="pres">
      <dgm:prSet presAssocID="{F61729DC-DA81-F545-9DE7-B891F3857E1C}" presName="parSh" presStyleLbl="node1" presStyleIdx="3" presStyleCnt="5" custLinFactNeighborX="-963" custLinFactNeighborY="-6407"/>
      <dgm:spPr/>
    </dgm:pt>
    <dgm:pt modelId="{96E87CFE-F35D-C946-A07A-13973642C264}" type="pres">
      <dgm:prSet presAssocID="{F61729DC-DA81-F545-9DE7-B891F3857E1C}" presName="desTx" presStyleLbl="fgAcc1" presStyleIdx="3" presStyleCnt="5">
        <dgm:presLayoutVars>
          <dgm:bulletEnabled val="1"/>
        </dgm:presLayoutVars>
      </dgm:prSet>
      <dgm:spPr/>
    </dgm:pt>
    <dgm:pt modelId="{C751206A-ECD7-964D-9D9D-639B4FD7B7EF}" type="pres">
      <dgm:prSet presAssocID="{A18A0E8D-B932-B245-889B-78B523976BCA}" presName="sibTrans" presStyleLbl="sibTrans2D1" presStyleIdx="3" presStyleCnt="4" custAng="21591078" custLinFactNeighborX="10116" custLinFactNeighborY="0"/>
      <dgm:spPr/>
    </dgm:pt>
    <dgm:pt modelId="{04301A1A-D32A-C242-A2E0-56A00A2FC8B1}" type="pres">
      <dgm:prSet presAssocID="{A18A0E8D-B932-B245-889B-78B523976BCA}" presName="connTx" presStyleLbl="sibTrans2D1" presStyleIdx="3" presStyleCnt="4"/>
      <dgm:spPr/>
    </dgm:pt>
    <dgm:pt modelId="{F43CC042-B20E-B044-91C9-DB41D6E45B31}" type="pres">
      <dgm:prSet presAssocID="{6F80174D-9744-5847-A4DD-5B4E323DCFD9}" presName="composite" presStyleCnt="0"/>
      <dgm:spPr/>
    </dgm:pt>
    <dgm:pt modelId="{08077A48-7A80-9940-840F-CC0A6B90F45D}" type="pres">
      <dgm:prSet presAssocID="{6F80174D-9744-5847-A4DD-5B4E323DCFD9}" presName="parTx" presStyleLbl="node1" presStyleIdx="3" presStyleCnt="5">
        <dgm:presLayoutVars>
          <dgm:chMax val="0"/>
          <dgm:chPref val="0"/>
          <dgm:bulletEnabled val="1"/>
        </dgm:presLayoutVars>
      </dgm:prSet>
      <dgm:spPr/>
    </dgm:pt>
    <dgm:pt modelId="{BA5AC36F-47E5-A141-9C21-FC7FC036B373}" type="pres">
      <dgm:prSet presAssocID="{6F80174D-9744-5847-A4DD-5B4E323DCFD9}" presName="parSh" presStyleLbl="node1" presStyleIdx="4" presStyleCnt="5" custLinFactNeighborX="-7696" custLinFactNeighborY="-61873"/>
      <dgm:spPr/>
    </dgm:pt>
    <dgm:pt modelId="{1FFA4F42-0A33-A743-99AC-89450A3E4F70}" type="pres">
      <dgm:prSet presAssocID="{6F80174D-9744-5847-A4DD-5B4E323DCFD9}" presName="desTx" presStyleLbl="fgAcc1" presStyleIdx="4" presStyleCnt="5" custScaleX="117495" custScaleY="94285" custLinFactNeighborX="-11542" custLinFactNeighborY="-6604">
        <dgm:presLayoutVars>
          <dgm:bulletEnabled val="1"/>
        </dgm:presLayoutVars>
      </dgm:prSet>
      <dgm:spPr/>
    </dgm:pt>
  </dgm:ptLst>
  <dgm:cxnLst>
    <dgm:cxn modelId="{9B418103-7CD4-9446-99E0-27D6FA1BC0E8}" srcId="{264E3FB8-A011-924A-8DF4-09ED4C9BDF0C}" destId="{85F3D095-CB64-4D40-BAFE-D490A61D674A}" srcOrd="0" destOrd="0" parTransId="{C2EB65E3-D371-2049-9A8F-EAE2211F72D7}" sibTransId="{B158F8C0-C8C4-1648-A647-E1306E8D6ED7}"/>
    <dgm:cxn modelId="{724EC003-2184-6D42-8647-BAFE494976D5}" srcId="{10F352EA-F908-424C-8F5E-7066FC3E8263}" destId="{C72ABF19-6095-8C48-ACA0-091C9055CAC6}" srcOrd="5" destOrd="0" parTransId="{A6707758-5130-BB4D-B012-BF978E29CF58}" sibTransId="{525E6A17-1F91-924B-8C4E-326EA5135FBB}"/>
    <dgm:cxn modelId="{F8471205-5C90-1648-9D6E-6061C233A93A}" srcId="{F61729DC-DA81-F545-9DE7-B891F3857E1C}" destId="{3DDD6E05-3857-8442-9282-3931E2FFF323}" srcOrd="8" destOrd="0" parTransId="{4D8239B8-E526-8C4C-9B4F-7C1D7BED90C9}" sibTransId="{2106A83C-30E8-8045-A3A2-131B492199A1}"/>
    <dgm:cxn modelId="{CE421D06-6904-EC49-A11D-F76EBDA095A7}" type="presOf" srcId="{7E5351D5-4A87-8948-9D5D-C8E332CA539B}" destId="{96E87CFE-F35D-C946-A07A-13973642C264}" srcOrd="0" destOrd="3" presId="urn:microsoft.com/office/officeart/2005/8/layout/process3"/>
    <dgm:cxn modelId="{53735807-7667-7D45-A47E-FB02EAFE81AA}" srcId="{5799134B-E4F7-DF4D-91EA-AC52980BE26A}" destId="{287D8D44-B2F1-FC43-AA23-0AA377726E62}" srcOrd="4" destOrd="0" parTransId="{39964F03-9198-BD46-B13D-9C5AE8B00BFC}" sibTransId="{25F19BA7-C6F0-A54A-866C-4C7F7C4CA5D3}"/>
    <dgm:cxn modelId="{9E37A40E-0A97-D04A-9CA4-79133B44145A}" type="presOf" srcId="{B4F3DE3E-BDCC-5A42-82B9-884C0AEFBB9A}" destId="{1FFA4F42-0A33-A743-99AC-89450A3E4F70}" srcOrd="0" destOrd="2" presId="urn:microsoft.com/office/officeart/2005/8/layout/process3"/>
    <dgm:cxn modelId="{AB4BC90E-CB89-E142-9E6A-330E76ED34B5}" type="presOf" srcId="{8FF3BD9C-7BC7-0141-ACD6-FA7192F397E6}" destId="{E304248D-2D32-2744-B9EC-B1A62584E1D9}" srcOrd="0" destOrd="7" presId="urn:microsoft.com/office/officeart/2005/8/layout/process3"/>
    <dgm:cxn modelId="{77E9460F-E8D1-074A-8DD9-7AA7EEEDCCC5}" type="presOf" srcId="{1C81FCC0-AD50-0749-886A-4D39FFC16E8F}" destId="{5F0B0D74-5D56-7945-A004-00AC13C834DD}" srcOrd="0" destOrd="1" presId="urn:microsoft.com/office/officeart/2005/8/layout/process3"/>
    <dgm:cxn modelId="{F8160813-F83C-384B-8899-4402D0A7A173}" type="presOf" srcId="{A8C9CB88-6A74-FE46-8DCC-71532642CC3E}" destId="{BF7402DC-49D8-474B-A6BE-2E42278D7D18}" srcOrd="0" destOrd="0" presId="urn:microsoft.com/office/officeart/2005/8/layout/process3"/>
    <dgm:cxn modelId="{AA2FA01C-577B-D047-99EF-FFEC06B18285}" type="presOf" srcId="{74E455A9-9EEF-4446-9960-ACF645AF2C68}" destId="{D2EF0B79-CAF1-DC4E-9D21-263CAAEADED3}" srcOrd="0" destOrd="2" presId="urn:microsoft.com/office/officeart/2005/8/layout/process3"/>
    <dgm:cxn modelId="{AACEBF1D-33EC-CB42-B32D-45C9BCF9E348}" type="presOf" srcId="{2ED46BC3-3FA7-D748-A7BF-521299DDA6B0}" destId="{D2EF0B79-CAF1-DC4E-9D21-263CAAEADED3}" srcOrd="0" destOrd="0" presId="urn:microsoft.com/office/officeart/2005/8/layout/process3"/>
    <dgm:cxn modelId="{DC87B71F-06A8-0B42-B5A5-FBB8C198322E}" type="presOf" srcId="{264E3FB8-A011-924A-8DF4-09ED4C9BDF0C}" destId="{5DB63123-BB1E-7340-82F9-854FE0858BEA}" srcOrd="0" destOrd="0" presId="urn:microsoft.com/office/officeart/2005/8/layout/process3"/>
    <dgm:cxn modelId="{43DC1620-8CD6-5E4E-AC2E-B6741DEAA0F8}" type="presOf" srcId="{85ACE876-198E-0847-A110-C13498BEDA94}" destId="{96E87CFE-F35D-C946-A07A-13973642C264}" srcOrd="0" destOrd="0" presId="urn:microsoft.com/office/officeart/2005/8/layout/process3"/>
    <dgm:cxn modelId="{7712CC20-CFEB-DE45-9BE8-A36E85A313A3}" type="presOf" srcId="{10F352EA-F908-424C-8F5E-7066FC3E8263}" destId="{8A650891-9231-6140-97F1-5AB8355996BF}" srcOrd="1" destOrd="0" presId="urn:microsoft.com/office/officeart/2005/8/layout/process3"/>
    <dgm:cxn modelId="{8E628E2A-0F9D-E84D-BD5C-1AF820331D6A}" type="presOf" srcId="{B158F8C0-C8C4-1648-A647-E1306E8D6ED7}" destId="{13EEE64A-9B8C-B140-B7C7-57F4B30219E7}" srcOrd="0" destOrd="0" presId="urn:microsoft.com/office/officeart/2005/8/layout/process3"/>
    <dgm:cxn modelId="{E5BDED2C-F73B-4147-9FF9-B6991A15D038}" type="presOf" srcId="{A18A0E8D-B932-B245-889B-78B523976BCA}" destId="{04301A1A-D32A-C242-A2E0-56A00A2FC8B1}" srcOrd="1" destOrd="0" presId="urn:microsoft.com/office/officeart/2005/8/layout/process3"/>
    <dgm:cxn modelId="{7DDC562D-C30D-C245-AC47-960FE38FB34D}" srcId="{5799134B-E4F7-DF4D-91EA-AC52980BE26A}" destId="{E7228B2A-0FB3-4846-9B8C-1FE55CF318AE}" srcOrd="8" destOrd="0" parTransId="{3B28A880-ED79-354E-9DE2-D2BD9DAC6F5F}" sibTransId="{40507C45-197B-1D47-8DBF-1EAF52995CD1}"/>
    <dgm:cxn modelId="{1597E134-5069-A544-BCB7-0A4C60487631}" type="presOf" srcId="{5799134B-E4F7-DF4D-91EA-AC52980BE26A}" destId="{CC6FAF44-4A1D-A646-A62F-A1FA54663ECC}" srcOrd="1" destOrd="0" presId="urn:microsoft.com/office/officeart/2005/8/layout/process3"/>
    <dgm:cxn modelId="{D000AA36-37E4-3D4B-BD8D-A7EF995C8073}" srcId="{5799134B-E4F7-DF4D-91EA-AC52980BE26A}" destId="{41E739F2-99A7-0B47-BBC2-AB73EBF71031}" srcOrd="3" destOrd="0" parTransId="{5C930E26-4055-E74E-AB52-BB5C37F4BEDF}" sibTransId="{68AB59BA-5279-BE46-A7A0-AA268BBF1900}"/>
    <dgm:cxn modelId="{0BEF3D37-8EF4-1E49-9F4E-D3813CEAB037}" srcId="{10F352EA-F908-424C-8F5E-7066FC3E8263}" destId="{188048AF-C143-6345-BFEA-F9982C75A650}" srcOrd="3" destOrd="0" parTransId="{127CE08C-7F25-2C4B-8540-CDE547E18755}" sibTransId="{F6932083-51E9-7B4F-AB05-F761CCC9CA15}"/>
    <dgm:cxn modelId="{3CC2EC38-58AD-8541-98E2-D53D5262EB08}" type="presOf" srcId="{638D11DE-F26E-F746-84D1-8A79B72C72DB}" destId="{1FFA4F42-0A33-A743-99AC-89450A3E4F70}" srcOrd="0" destOrd="1" presId="urn:microsoft.com/office/officeart/2005/8/layout/process3"/>
    <dgm:cxn modelId="{2179F438-A981-874B-9F6F-82CACD6C0DDA}" type="presOf" srcId="{3DDD6E05-3857-8442-9282-3931E2FFF323}" destId="{96E87CFE-F35D-C946-A07A-13973642C264}" srcOrd="0" destOrd="8" presId="urn:microsoft.com/office/officeart/2005/8/layout/process3"/>
    <dgm:cxn modelId="{F1CB1340-1664-C94A-A780-F3841132C97F}" srcId="{85F3D095-CB64-4D40-BAFE-D490A61D674A}" destId="{74E455A9-9EEF-4446-9960-ACF645AF2C68}" srcOrd="2" destOrd="0" parTransId="{15B9F560-1BFE-3C41-840E-C60FC2F7C3FC}" sibTransId="{FB17D40A-6759-2448-BFA6-F1148971A547}"/>
    <dgm:cxn modelId="{4A50A75F-059A-8B4C-A3C0-F80AC9C7712D}" type="presOf" srcId="{A8DC71A4-107B-B147-BF6F-D6105AAD07DD}" destId="{96E87CFE-F35D-C946-A07A-13973642C264}" srcOrd="0" destOrd="4" presId="urn:microsoft.com/office/officeart/2005/8/layout/process3"/>
    <dgm:cxn modelId="{24E7C560-979D-7040-B815-0840E94D2CE8}" type="presOf" srcId="{505C1924-832C-5744-9D00-5E8BCCD6C770}" destId="{1E9D6A49-3CA1-AE44-AD77-D45688871531}" srcOrd="1" destOrd="0" presId="urn:microsoft.com/office/officeart/2005/8/layout/process3"/>
    <dgm:cxn modelId="{B6F08561-FA1A-8746-90EC-E051C08402F3}" type="presOf" srcId="{F61729DC-DA81-F545-9DE7-B891F3857E1C}" destId="{E59E6A63-6678-4241-A2D8-37E84A625329}" srcOrd="0" destOrd="0" presId="urn:microsoft.com/office/officeart/2005/8/layout/process3"/>
    <dgm:cxn modelId="{E3D83467-D8FD-C543-A197-74448631719A}" srcId="{5799134B-E4F7-DF4D-91EA-AC52980BE26A}" destId="{E0218905-2925-C948-9C62-D2FC38AFD8D9}" srcOrd="0" destOrd="0" parTransId="{B0D20402-6A05-A340-A14B-14A76CFD0796}" sibTransId="{625D4750-33AF-4348-877F-5A163BDF5A30}"/>
    <dgm:cxn modelId="{FAE68E47-E9C8-514A-BA6E-3D756645CCE5}" srcId="{85F3D095-CB64-4D40-BAFE-D490A61D674A}" destId="{E9FD7622-9A1A-964D-B19D-F63D56156883}" srcOrd="3" destOrd="0" parTransId="{F83755D0-17E7-3742-B0B3-1CB0719A161E}" sibTransId="{6D6E0418-1D25-2445-A1E4-4A20AE070457}"/>
    <dgm:cxn modelId="{DCBC2B6B-951A-FC4D-B479-ACCD2C14F8C8}" type="presOf" srcId="{505C1924-832C-5744-9D00-5E8BCCD6C770}" destId="{733F8AF9-9F29-FA47-B4AF-0989A1094834}" srcOrd="0" destOrd="0" presId="urn:microsoft.com/office/officeart/2005/8/layout/process3"/>
    <dgm:cxn modelId="{2692756D-D762-A142-8C62-33FA53077A0E}" srcId="{5799134B-E4F7-DF4D-91EA-AC52980BE26A}" destId="{45D74DA3-3AEA-C841-9B6A-DA1622129C0B}" srcOrd="2" destOrd="0" parTransId="{5666BF49-B17A-ED47-BA24-40EFFF96A999}" sibTransId="{D69F53D0-29DA-D64A-98FC-AEBB7CF004B8}"/>
    <dgm:cxn modelId="{F434EA4D-1731-6F4F-AED2-69BC061BFF7E}" srcId="{264E3FB8-A011-924A-8DF4-09ED4C9BDF0C}" destId="{10F352EA-F908-424C-8F5E-7066FC3E8263}" srcOrd="2" destOrd="0" parTransId="{8D4156EC-2373-C94D-AD2D-3F64EE50A6DD}" sibTransId="{505C1924-832C-5744-9D00-5E8BCCD6C770}"/>
    <dgm:cxn modelId="{093F916E-F776-D041-AC39-D29D2A2C2A6D}" type="presOf" srcId="{360978DE-7C61-1F46-899E-71C301639A14}" destId="{E304248D-2D32-2744-B9EC-B1A62584E1D9}" srcOrd="0" destOrd="5" presId="urn:microsoft.com/office/officeart/2005/8/layout/process3"/>
    <dgm:cxn modelId="{B793A74E-86D6-2242-B306-5D467BD42890}" type="presOf" srcId="{6F80174D-9744-5847-A4DD-5B4E323DCFD9}" destId="{08077A48-7A80-9940-840F-CC0A6B90F45D}" srcOrd="0" destOrd="0" presId="urn:microsoft.com/office/officeart/2005/8/layout/process3"/>
    <dgm:cxn modelId="{1C56386F-83A0-4E4D-BE9D-5251C95ADF64}" srcId="{5799134B-E4F7-DF4D-91EA-AC52980BE26A}" destId="{360978DE-7C61-1F46-899E-71C301639A14}" srcOrd="5" destOrd="0" parTransId="{46331B6B-A942-A848-9EA8-DEB791D2C73B}" sibTransId="{4EFE1932-27B9-654A-A3A9-8719CF83EF36}"/>
    <dgm:cxn modelId="{4533436F-4FB5-0D46-BA69-96B49B6BD46C}" srcId="{6F80174D-9744-5847-A4DD-5B4E323DCFD9}" destId="{5B80C9D4-73EE-E943-9263-67429D71FD49}" srcOrd="0" destOrd="0" parTransId="{87B85FDC-0D14-8C44-B3AF-4D41848FEA7A}" sibTransId="{ABF5E73C-EE56-E241-B66E-0DD3A7EE1267}"/>
    <dgm:cxn modelId="{DCBDB951-07B2-E947-B0DE-67B3A07FEC8B}" srcId="{F61729DC-DA81-F545-9DE7-B891F3857E1C}" destId="{A8DC71A4-107B-B147-BF6F-D6105AAD07DD}" srcOrd="4" destOrd="0" parTransId="{605985D4-E11B-484E-B8CE-254520892A0A}" sibTransId="{D271F9B2-BB0A-6B41-BBD2-A1923A413D12}"/>
    <dgm:cxn modelId="{33C10572-23D8-D94C-AB32-6F18061F64A4}" type="presOf" srcId="{41E739F2-99A7-0B47-BBC2-AB73EBF71031}" destId="{E304248D-2D32-2744-B9EC-B1A62584E1D9}" srcOrd="0" destOrd="3" presId="urn:microsoft.com/office/officeart/2005/8/layout/process3"/>
    <dgm:cxn modelId="{E8433B72-4D16-3A46-B7D1-8EEDBB08B6BB}" type="presOf" srcId="{214CA0DC-6637-A44E-A5FB-1E6D8A61139A}" destId="{5F0B0D74-5D56-7945-A004-00AC13C834DD}" srcOrd="0" destOrd="2" presId="urn:microsoft.com/office/officeart/2005/8/layout/process3"/>
    <dgm:cxn modelId="{4ADEF652-11B3-EF4D-8335-A5E51E48A6DE}" srcId="{5799134B-E4F7-DF4D-91EA-AC52980BE26A}" destId="{A2177A0C-3F1A-7343-AA6C-E5A41D9499FF}" srcOrd="9" destOrd="0" parTransId="{FB768BB0-D9D0-BB4F-A2DD-A699E1B5694E}" sibTransId="{F7C5F2BB-B732-6447-8A6D-8A7C9F08C87C}"/>
    <dgm:cxn modelId="{3FC50854-9213-BC46-8916-74E581FFD6BD}" type="presOf" srcId="{85F3D095-CB64-4D40-BAFE-D490A61D674A}" destId="{6DD0134B-DC80-A442-9970-D5A7827CE203}" srcOrd="1" destOrd="0" presId="urn:microsoft.com/office/officeart/2005/8/layout/process3"/>
    <dgm:cxn modelId="{7B296B55-8D0F-0D4D-8A9C-1927C72116C5}" type="presOf" srcId="{B158F8C0-C8C4-1648-A647-E1306E8D6ED7}" destId="{4FEC68A0-D546-D14E-A647-98E99C7BA9D4}" srcOrd="1" destOrd="0" presId="urn:microsoft.com/office/officeart/2005/8/layout/process3"/>
    <dgm:cxn modelId="{7EFA8255-0B2A-6A4F-9BC8-B59F1B07753C}" srcId="{6F80174D-9744-5847-A4DD-5B4E323DCFD9}" destId="{B4F3DE3E-BDCC-5A42-82B9-884C0AEFBB9A}" srcOrd="2" destOrd="0" parTransId="{A9C07736-70FE-9942-8591-69BE4A61171A}" sibTransId="{75EAB0B5-CDF0-BA49-B6A8-71BFB351237D}"/>
    <dgm:cxn modelId="{045ADF55-C2C8-7145-9CB1-7EB03A80BE20}" srcId="{F61729DC-DA81-F545-9DE7-B891F3857E1C}" destId="{85ACE876-198E-0847-A110-C13498BEDA94}" srcOrd="0" destOrd="0" parTransId="{77C104C7-28A6-3046-ABE7-79E697BD4CA9}" sibTransId="{60158E70-5D99-EA41-95B3-23CC7C78A18A}"/>
    <dgm:cxn modelId="{03059656-245C-904B-8A0E-D1130240EA7F}" srcId="{6F80174D-9744-5847-A4DD-5B4E323DCFD9}" destId="{400CFBE8-6145-224D-B7B6-1D0D01BB4ADF}" srcOrd="6" destOrd="0" parTransId="{595A7A78-1A5D-0B45-A096-CFBE3C7DFECD}" sibTransId="{01519427-4630-AD40-B869-A5210F3932DA}"/>
    <dgm:cxn modelId="{7886CC57-81A7-4F49-AC78-5AF6223F35D3}" srcId="{85F3D095-CB64-4D40-BAFE-D490A61D674A}" destId="{2ED46BC3-3FA7-D748-A7BF-521299DDA6B0}" srcOrd="0" destOrd="0" parTransId="{0B18DB64-D9A4-6347-8E15-7FC94AF3A720}" sibTransId="{4C0A0114-5099-2C48-81DC-BB52472D1280}"/>
    <dgm:cxn modelId="{62053858-9E97-0845-8248-4D2BA6AD5F8D}" type="presOf" srcId="{5799134B-E4F7-DF4D-91EA-AC52980BE26A}" destId="{F5ECA0A9-B372-9348-9972-8084219F40C8}" srcOrd="0" destOrd="0" presId="urn:microsoft.com/office/officeart/2005/8/layout/process3"/>
    <dgm:cxn modelId="{F6416178-924F-C642-80C8-EF9EEC7CBADF}" type="presOf" srcId="{A8C9CB88-6A74-FE46-8DCC-71532642CC3E}" destId="{1C3DC787-8655-E948-B952-7108C6C47441}" srcOrd="1" destOrd="0" presId="urn:microsoft.com/office/officeart/2005/8/layout/process3"/>
    <dgm:cxn modelId="{1C078079-C581-674B-8F86-BEE61836FB9C}" srcId="{F61729DC-DA81-F545-9DE7-B891F3857E1C}" destId="{C02E2157-9C18-DD42-BF78-74897C98B869}" srcOrd="6" destOrd="0" parTransId="{AB7CD266-50F4-D64C-95A8-AEFB422DB0E6}" sibTransId="{9D3E2522-9FAF-0D40-B37D-CAEB32F028BE}"/>
    <dgm:cxn modelId="{A2D9C37A-04B6-0242-826A-AF9DEE5E141D}" type="presOf" srcId="{4EE1E2DA-D482-644B-B105-53959A62950F}" destId="{1FFA4F42-0A33-A743-99AC-89450A3E4F70}" srcOrd="0" destOrd="3" presId="urn:microsoft.com/office/officeart/2005/8/layout/process3"/>
    <dgm:cxn modelId="{1CADB67C-2CE0-214D-81AC-C3BC358DDE29}" type="presOf" srcId="{B61CAA44-AFB1-9641-9D51-4EEBEF463D08}" destId="{96E87CFE-F35D-C946-A07A-13973642C264}" srcOrd="0" destOrd="2" presId="urn:microsoft.com/office/officeart/2005/8/layout/process3"/>
    <dgm:cxn modelId="{1691477D-6B56-BE4E-B990-935C5E026777}" srcId="{F61729DC-DA81-F545-9DE7-B891F3857E1C}" destId="{EF9DD2E8-DB3D-1D49-8BD6-716C0832BBC6}" srcOrd="9" destOrd="0" parTransId="{C70A1E2D-2989-E949-A657-C4441C21BB22}" sibTransId="{151C122D-6AD8-BF44-988D-3E63D2567F9B}"/>
    <dgm:cxn modelId="{F776347E-8A9C-7C4D-A639-0FF05AD25193}" srcId="{10F352EA-F908-424C-8F5E-7066FC3E8263}" destId="{214CA0DC-6637-A44E-A5FB-1E6D8A61139A}" srcOrd="2" destOrd="0" parTransId="{89003ACA-7B46-AD42-82A9-D8E1813C0421}" sibTransId="{879EB096-22F0-3C4A-8743-824CEBB180EF}"/>
    <dgm:cxn modelId="{DC36AD85-51F3-C44D-8B27-E1A7E2A8FFEB}" srcId="{6F80174D-9744-5847-A4DD-5B4E323DCFD9}" destId="{D2851757-4C1B-D644-85E0-55946D18362F}" srcOrd="4" destOrd="0" parTransId="{881CF263-6F9F-BF41-87E1-B304DC10FF6E}" sibTransId="{5B23D238-6141-DC47-B5C9-42B7EA51C8DA}"/>
    <dgm:cxn modelId="{84080688-A834-0A4C-A9E5-A63538104FCC}" srcId="{5799134B-E4F7-DF4D-91EA-AC52980BE26A}" destId="{89F5455C-6C46-EC42-BA20-874DA5FF3146}" srcOrd="6" destOrd="0" parTransId="{AD624530-CE45-464C-A206-F846A82F1C54}" sibTransId="{6D9BEF53-3E19-B343-856C-DFEB573D90DC}"/>
    <dgm:cxn modelId="{9C317093-93B1-E94F-90B0-1B562808E3AF}" type="presOf" srcId="{A18A0E8D-B932-B245-889B-78B523976BCA}" destId="{C751206A-ECD7-964D-9D9D-639B4FD7B7EF}" srcOrd="0" destOrd="0" presId="urn:microsoft.com/office/officeart/2005/8/layout/process3"/>
    <dgm:cxn modelId="{1ADD7A95-B4A3-4949-8071-84736470607B}" type="presOf" srcId="{EF9DD2E8-DB3D-1D49-8BD6-716C0832BBC6}" destId="{96E87CFE-F35D-C946-A07A-13973642C264}" srcOrd="0" destOrd="9" presId="urn:microsoft.com/office/officeart/2005/8/layout/process3"/>
    <dgm:cxn modelId="{77701498-20E0-764A-BFE4-E857AFC15810}" srcId="{5799134B-E4F7-DF4D-91EA-AC52980BE26A}" destId="{3BFF4172-4E41-4348-8746-3184AF6B7447}" srcOrd="1" destOrd="0" parTransId="{9A4BA8E2-0686-2748-92A3-F6979CB611B2}" sibTransId="{5D0B33DE-2424-E94F-A8C4-0F4C54D6F3E9}"/>
    <dgm:cxn modelId="{1265779A-CB20-DF42-8DD1-A6D0FE6D6B99}" type="presOf" srcId="{BA8FDBD4-5DC8-FB4A-B11C-516E683E2255}" destId="{5F0B0D74-5D56-7945-A004-00AC13C834DD}" srcOrd="0" destOrd="4" presId="urn:microsoft.com/office/officeart/2005/8/layout/process3"/>
    <dgm:cxn modelId="{AA9CB89C-B6BE-6548-A20D-A0921410B36C}" srcId="{264E3FB8-A011-924A-8DF4-09ED4C9BDF0C}" destId="{5799134B-E4F7-DF4D-91EA-AC52980BE26A}" srcOrd="1" destOrd="0" parTransId="{CBC972D6-28DB-4947-BA13-9EF7C1BE442D}" sibTransId="{A8C9CB88-6A74-FE46-8DCC-71532642CC3E}"/>
    <dgm:cxn modelId="{E884E0A1-C83D-0749-B720-6E39F58DAA83}" srcId="{F61729DC-DA81-F545-9DE7-B891F3857E1C}" destId="{F4B9CD6E-4766-204E-9219-5A9568F3975E}" srcOrd="10" destOrd="0" parTransId="{FF7A5AB1-8497-5D44-BA80-B4AFDB030F9B}" sibTransId="{57D730F9-7FE9-9F46-ABD6-91AB7D746EEB}"/>
    <dgm:cxn modelId="{881570A2-A6B7-0642-A04B-A33BD9663D92}" srcId="{10F352EA-F908-424C-8F5E-7066FC3E8263}" destId="{32A99FF1-CBC0-344F-A29F-23D2FB8F10D2}" srcOrd="0" destOrd="0" parTransId="{9126F321-CD6C-FD47-A9C2-4A1D02CF87C1}" sibTransId="{106ECDC7-EBFD-5A45-80D3-F310B014B52D}"/>
    <dgm:cxn modelId="{D6C34AA4-FC73-594C-972E-3C7DC5590B55}" srcId="{5799134B-E4F7-DF4D-91EA-AC52980BE26A}" destId="{8FF3BD9C-7BC7-0141-ACD6-FA7192F397E6}" srcOrd="7" destOrd="0" parTransId="{22926A8B-26D2-694E-A964-9D13AFD190A3}" sibTransId="{3982E41D-435D-A84E-91F6-4B2AC77CD5FB}"/>
    <dgm:cxn modelId="{A2DFDBA5-992B-5C49-8AC4-3928BB332C99}" type="presOf" srcId="{E9FD7622-9A1A-964D-B19D-F63D56156883}" destId="{D2EF0B79-CAF1-DC4E-9D21-263CAAEADED3}" srcOrd="0" destOrd="3" presId="urn:microsoft.com/office/officeart/2005/8/layout/process3"/>
    <dgm:cxn modelId="{E7E7D4A7-24CF-6E4B-8DEF-8FD4EAE88421}" srcId="{264E3FB8-A011-924A-8DF4-09ED4C9BDF0C}" destId="{6F80174D-9744-5847-A4DD-5B4E323DCFD9}" srcOrd="4" destOrd="0" parTransId="{4BD1F65E-5CE8-2B4A-A416-E18A106D6D9D}" sibTransId="{78381F06-E8B5-B947-BE6F-A1E01DEE8FF6}"/>
    <dgm:cxn modelId="{7FDAD2A8-ADD6-0843-A721-11D19F3CD1A4}" srcId="{F61729DC-DA81-F545-9DE7-B891F3857E1C}" destId="{07BEAFCB-409F-F346-993B-075B4999D154}" srcOrd="1" destOrd="0" parTransId="{03E333E8-9D24-4C4D-9024-C8A3D4341A28}" sibTransId="{928C4935-8946-A644-B5B1-9C5B59C89314}"/>
    <dgm:cxn modelId="{28854BA9-A6C7-5C48-B9BA-3278B5F689D1}" srcId="{264E3FB8-A011-924A-8DF4-09ED4C9BDF0C}" destId="{F61729DC-DA81-F545-9DE7-B891F3857E1C}" srcOrd="3" destOrd="0" parTransId="{87739BCE-FD39-D94B-9807-F94554311132}" sibTransId="{A18A0E8D-B932-B245-889B-78B523976BCA}"/>
    <dgm:cxn modelId="{E38723AA-01AE-A045-B90A-A8E34AA3318B}" type="presOf" srcId="{5B80C9D4-73EE-E943-9263-67429D71FD49}" destId="{1FFA4F42-0A33-A743-99AC-89450A3E4F70}" srcOrd="0" destOrd="0" presId="urn:microsoft.com/office/officeart/2005/8/layout/process3"/>
    <dgm:cxn modelId="{24A25EAA-2242-E745-BA7C-499339CC991A}" srcId="{F61729DC-DA81-F545-9DE7-B891F3857E1C}" destId="{7B1F0422-36B0-E240-88C3-1F89EA0584C2}" srcOrd="5" destOrd="0" parTransId="{48C9F1DF-B0A6-ED46-9FF9-B7E5BA642096}" sibTransId="{433A2D23-C46C-9345-BF85-C8F0293AE380}"/>
    <dgm:cxn modelId="{54415FAA-F029-F541-8430-96A1CDDEAE66}" type="presOf" srcId="{E0218905-2925-C948-9C62-D2FC38AFD8D9}" destId="{E304248D-2D32-2744-B9EC-B1A62584E1D9}" srcOrd="0" destOrd="0" presId="urn:microsoft.com/office/officeart/2005/8/layout/process3"/>
    <dgm:cxn modelId="{176AF9AF-AC58-7248-B1E7-07960C0727D3}" type="presOf" srcId="{188048AF-C143-6345-BFEA-F9982C75A650}" destId="{5F0B0D74-5D56-7945-A004-00AC13C834DD}" srcOrd="0" destOrd="3" presId="urn:microsoft.com/office/officeart/2005/8/layout/process3"/>
    <dgm:cxn modelId="{388BADB2-A715-C844-B130-5BC6C586320F}" type="presOf" srcId="{AF7CF5DA-1D1E-D641-B9C2-AE12543F1D9A}" destId="{96E87CFE-F35D-C946-A07A-13973642C264}" srcOrd="0" destOrd="7" presId="urn:microsoft.com/office/officeart/2005/8/layout/process3"/>
    <dgm:cxn modelId="{9EC478B5-44AC-6C41-980B-DE5284EE080A}" type="presOf" srcId="{7B1F0422-36B0-E240-88C3-1F89EA0584C2}" destId="{96E87CFE-F35D-C946-A07A-13973642C264}" srcOrd="0" destOrd="5" presId="urn:microsoft.com/office/officeart/2005/8/layout/process3"/>
    <dgm:cxn modelId="{7E1C78B9-4D60-B94F-BB82-022708442E49}" type="presOf" srcId="{287D8D44-B2F1-FC43-AA23-0AA377726E62}" destId="{E304248D-2D32-2744-B9EC-B1A62584E1D9}" srcOrd="0" destOrd="4" presId="urn:microsoft.com/office/officeart/2005/8/layout/process3"/>
    <dgm:cxn modelId="{79BEEBB9-E363-6F42-B5F9-9ED2310D53E2}" srcId="{6F80174D-9744-5847-A4DD-5B4E323DCFD9}" destId="{638D11DE-F26E-F746-84D1-8A79B72C72DB}" srcOrd="1" destOrd="0" parTransId="{E75CF380-BC52-5848-B203-97D02F0D4EBA}" sibTransId="{7FE8BB0D-DB4F-C649-9B8D-F7DC0C8E3E8E}"/>
    <dgm:cxn modelId="{FA6DD2BA-5A1F-6242-B623-554441792086}" type="presOf" srcId="{1472972D-1581-4446-83B2-D930706D7AAC}" destId="{1FFA4F42-0A33-A743-99AC-89450A3E4F70}" srcOrd="0" destOrd="5" presId="urn:microsoft.com/office/officeart/2005/8/layout/process3"/>
    <dgm:cxn modelId="{6849EEBC-AB91-4949-9B1B-3985F90F53FC}" type="presOf" srcId="{85F3D095-CB64-4D40-BAFE-D490A61D674A}" destId="{0F5D4BD8-8AFB-5C4A-9054-B3CEF1497604}" srcOrd="0" destOrd="0" presId="urn:microsoft.com/office/officeart/2005/8/layout/process3"/>
    <dgm:cxn modelId="{7524CBBE-0F6E-2247-B601-79287103E156}" type="presOf" srcId="{E7228B2A-0FB3-4846-9B8C-1FE55CF318AE}" destId="{E304248D-2D32-2744-B9EC-B1A62584E1D9}" srcOrd="0" destOrd="8" presId="urn:microsoft.com/office/officeart/2005/8/layout/process3"/>
    <dgm:cxn modelId="{999BE9BE-7B75-A848-957D-DD863768A807}" type="presOf" srcId="{45D74DA3-3AEA-C841-9B6A-DA1622129C0B}" destId="{E304248D-2D32-2744-B9EC-B1A62584E1D9}" srcOrd="0" destOrd="2" presId="urn:microsoft.com/office/officeart/2005/8/layout/process3"/>
    <dgm:cxn modelId="{92B183BF-EA25-A446-8065-8673F01583BA}" type="presOf" srcId="{400CFBE8-6145-224D-B7B6-1D0D01BB4ADF}" destId="{1FFA4F42-0A33-A743-99AC-89450A3E4F70}" srcOrd="0" destOrd="6" presId="urn:microsoft.com/office/officeart/2005/8/layout/process3"/>
    <dgm:cxn modelId="{73629DC1-19BD-334B-BBCF-0CC6B1BBDF29}" type="presOf" srcId="{A2177A0C-3F1A-7343-AA6C-E5A41D9499FF}" destId="{E304248D-2D32-2744-B9EC-B1A62584E1D9}" srcOrd="0" destOrd="9" presId="urn:microsoft.com/office/officeart/2005/8/layout/process3"/>
    <dgm:cxn modelId="{08440EC3-E8DA-C04D-BAE1-668B3708BED8}" srcId="{F61729DC-DA81-F545-9DE7-B891F3857E1C}" destId="{7E5351D5-4A87-8948-9D5D-C8E332CA539B}" srcOrd="3" destOrd="0" parTransId="{01649064-B7FD-F947-82D9-8F2F93D1A4AA}" sibTransId="{40A3F111-4E12-5D43-921D-4406553512EE}"/>
    <dgm:cxn modelId="{AE8EB0C3-75F2-1046-ABF0-B99ECED7DDDA}" type="presOf" srcId="{32A99FF1-CBC0-344F-A29F-23D2FB8F10D2}" destId="{5F0B0D74-5D56-7945-A004-00AC13C834DD}" srcOrd="0" destOrd="0" presId="urn:microsoft.com/office/officeart/2005/8/layout/process3"/>
    <dgm:cxn modelId="{5656B0C8-A571-EB4B-A7CC-FBAD0C071F6A}" srcId="{6F80174D-9744-5847-A4DD-5B4E323DCFD9}" destId="{1472972D-1581-4446-83B2-D930706D7AAC}" srcOrd="5" destOrd="0" parTransId="{F7161DF3-7DC7-6F45-A602-F636193A35E4}" sibTransId="{F388007B-513B-FE47-95ED-DCFA4AB96C0E}"/>
    <dgm:cxn modelId="{27CBE0CB-8E7F-4E4D-858D-BEB8AE42548C}" type="presOf" srcId="{6F80174D-9744-5847-A4DD-5B4E323DCFD9}" destId="{BA5AC36F-47E5-A141-9C21-FC7FC036B373}" srcOrd="1" destOrd="0" presId="urn:microsoft.com/office/officeart/2005/8/layout/process3"/>
    <dgm:cxn modelId="{65E9BACE-3BF1-084C-83A0-95362B31404F}" srcId="{F61729DC-DA81-F545-9DE7-B891F3857E1C}" destId="{AF7CF5DA-1D1E-D641-B9C2-AE12543F1D9A}" srcOrd="7" destOrd="0" parTransId="{FD630CA9-108A-054B-BBB0-ED36EAC94CDF}" sibTransId="{CFBF4960-3883-0840-9B0A-8BC0125F2FB3}"/>
    <dgm:cxn modelId="{254A55CF-D115-FF40-A426-BBC3BC2495F5}" type="presOf" srcId="{C72ABF19-6095-8C48-ACA0-091C9055CAC6}" destId="{5F0B0D74-5D56-7945-A004-00AC13C834DD}" srcOrd="0" destOrd="5" presId="urn:microsoft.com/office/officeart/2005/8/layout/process3"/>
    <dgm:cxn modelId="{62C3EDCF-0292-A943-BADB-14261EFD31EF}" type="presOf" srcId="{89F5455C-6C46-EC42-BA20-874DA5FF3146}" destId="{E304248D-2D32-2744-B9EC-B1A62584E1D9}" srcOrd="0" destOrd="6" presId="urn:microsoft.com/office/officeart/2005/8/layout/process3"/>
    <dgm:cxn modelId="{5021DED0-9C1D-1845-A745-2F448EE53D20}" srcId="{F61729DC-DA81-F545-9DE7-B891F3857E1C}" destId="{B61CAA44-AFB1-9641-9D51-4EEBEF463D08}" srcOrd="2" destOrd="0" parTransId="{FCE3EF2F-5C46-2249-A56F-43D6B5B13687}" sibTransId="{2E047CCC-3554-444C-8EF4-F2C13E0BEA82}"/>
    <dgm:cxn modelId="{93C9C5D5-027B-D44A-839C-0ED743EF529E}" type="presOf" srcId="{C02E2157-9C18-DD42-BF78-74897C98B869}" destId="{96E87CFE-F35D-C946-A07A-13973642C264}" srcOrd="0" destOrd="6" presId="urn:microsoft.com/office/officeart/2005/8/layout/process3"/>
    <dgm:cxn modelId="{2F7789D6-8683-3444-87F1-F786035F6EC9}" type="presOf" srcId="{F4B9CD6E-4766-204E-9219-5A9568F3975E}" destId="{96E87CFE-F35D-C946-A07A-13973642C264}" srcOrd="0" destOrd="10" presId="urn:microsoft.com/office/officeart/2005/8/layout/process3"/>
    <dgm:cxn modelId="{66BD88D8-4FAA-B141-BCE0-19F6B1C4C80F}" type="presOf" srcId="{D2851757-4C1B-D644-85E0-55946D18362F}" destId="{1FFA4F42-0A33-A743-99AC-89450A3E4F70}" srcOrd="0" destOrd="4" presId="urn:microsoft.com/office/officeart/2005/8/layout/process3"/>
    <dgm:cxn modelId="{E44386DD-7BD3-5F4F-B9AA-BB57B4E12433}" type="presOf" srcId="{BCD7804A-522D-1042-A998-32E3B81AA386}" destId="{D2EF0B79-CAF1-DC4E-9D21-263CAAEADED3}" srcOrd="0" destOrd="1" presId="urn:microsoft.com/office/officeart/2005/8/layout/process3"/>
    <dgm:cxn modelId="{16BBCEE1-91FB-5949-9E53-3C9ACB64E80B}" srcId="{10F352EA-F908-424C-8F5E-7066FC3E8263}" destId="{BA8FDBD4-5DC8-FB4A-B11C-516E683E2255}" srcOrd="4" destOrd="0" parTransId="{5CC4C8B3-76A2-C744-B239-15E19A78825D}" sibTransId="{6C0FC9E7-E670-C94A-9007-E749FB840EA7}"/>
    <dgm:cxn modelId="{6951C4E3-1D22-B44E-B8AB-A2E0AF45CB03}" srcId="{85F3D095-CB64-4D40-BAFE-D490A61D674A}" destId="{BCD7804A-522D-1042-A998-32E3B81AA386}" srcOrd="1" destOrd="0" parTransId="{C85B1E91-7D6C-BB49-BA30-C3350B14E7CA}" sibTransId="{CDADA4A1-4147-9145-9CD3-35DB8DC5B1EB}"/>
    <dgm:cxn modelId="{8828C6E3-4198-2E4C-9857-5BDE8FBC87D0}" srcId="{6F80174D-9744-5847-A4DD-5B4E323DCFD9}" destId="{4EE1E2DA-D482-644B-B105-53959A62950F}" srcOrd="3" destOrd="0" parTransId="{AF4C2034-BFFD-D64D-BF1C-B711B78C2ADF}" sibTransId="{72E880B3-7F56-E34B-8ECE-1A7AFFC44685}"/>
    <dgm:cxn modelId="{688993E6-EE71-5740-BC13-23B043B08859}" type="presOf" srcId="{07BEAFCB-409F-F346-993B-075B4999D154}" destId="{96E87CFE-F35D-C946-A07A-13973642C264}" srcOrd="0" destOrd="1" presId="urn:microsoft.com/office/officeart/2005/8/layout/process3"/>
    <dgm:cxn modelId="{9C9730EF-666C-3B43-B060-6DCA5DA54B0D}" type="presOf" srcId="{10F352EA-F908-424C-8F5E-7066FC3E8263}" destId="{686EA54E-2EF1-E84D-B752-5CACB5666B00}" srcOrd="0" destOrd="0" presId="urn:microsoft.com/office/officeart/2005/8/layout/process3"/>
    <dgm:cxn modelId="{59A0B9F2-2B4C-B846-A25B-05038C8085E2}" type="presOf" srcId="{3BFF4172-4E41-4348-8746-3184AF6B7447}" destId="{E304248D-2D32-2744-B9EC-B1A62584E1D9}" srcOrd="0" destOrd="1" presId="urn:microsoft.com/office/officeart/2005/8/layout/process3"/>
    <dgm:cxn modelId="{A4922EFD-C067-FC41-B355-42EB4498874F}" type="presOf" srcId="{F61729DC-DA81-F545-9DE7-B891F3857E1C}" destId="{86C44C6F-693D-4A41-A0B2-7AE36AE2615E}" srcOrd="1" destOrd="0" presId="urn:microsoft.com/office/officeart/2005/8/layout/process3"/>
    <dgm:cxn modelId="{71AF91FD-BB67-9B49-BA25-3E6F32CC9644}" srcId="{10F352EA-F908-424C-8F5E-7066FC3E8263}" destId="{1C81FCC0-AD50-0749-886A-4D39FFC16E8F}" srcOrd="1" destOrd="0" parTransId="{03F29073-DF24-404B-8C2B-C55F01AF60FB}" sibTransId="{BB8096C0-EB96-D84C-B78C-C2016D1E3016}"/>
    <dgm:cxn modelId="{ABBE970D-6C87-CA41-87CB-46D2C232B6DF}" type="presParOf" srcId="{5DB63123-BB1E-7340-82F9-854FE0858BEA}" destId="{A49F30E7-8F6F-4F47-9A54-6908060037AD}" srcOrd="0" destOrd="0" presId="urn:microsoft.com/office/officeart/2005/8/layout/process3"/>
    <dgm:cxn modelId="{2A12FAFF-BFD0-2749-A9EA-BE41D2A9E223}" type="presParOf" srcId="{A49F30E7-8F6F-4F47-9A54-6908060037AD}" destId="{0F5D4BD8-8AFB-5C4A-9054-B3CEF1497604}" srcOrd="0" destOrd="0" presId="urn:microsoft.com/office/officeart/2005/8/layout/process3"/>
    <dgm:cxn modelId="{FF961594-3540-DF46-81F6-F64A4F4F7440}" type="presParOf" srcId="{A49F30E7-8F6F-4F47-9A54-6908060037AD}" destId="{6DD0134B-DC80-A442-9970-D5A7827CE203}" srcOrd="1" destOrd="0" presId="urn:microsoft.com/office/officeart/2005/8/layout/process3"/>
    <dgm:cxn modelId="{335A833A-17EC-F74E-8E1F-CB1E7542B33C}" type="presParOf" srcId="{A49F30E7-8F6F-4F47-9A54-6908060037AD}" destId="{D2EF0B79-CAF1-DC4E-9D21-263CAAEADED3}" srcOrd="2" destOrd="0" presId="urn:microsoft.com/office/officeart/2005/8/layout/process3"/>
    <dgm:cxn modelId="{01C32B6D-21DE-8144-8F29-1E2C0949E085}" type="presParOf" srcId="{5DB63123-BB1E-7340-82F9-854FE0858BEA}" destId="{13EEE64A-9B8C-B140-B7C7-57F4B30219E7}" srcOrd="1" destOrd="0" presId="urn:microsoft.com/office/officeart/2005/8/layout/process3"/>
    <dgm:cxn modelId="{B87568E0-51E2-6F43-8B84-FAB1FB974655}" type="presParOf" srcId="{13EEE64A-9B8C-B140-B7C7-57F4B30219E7}" destId="{4FEC68A0-D546-D14E-A647-98E99C7BA9D4}" srcOrd="0" destOrd="0" presId="urn:microsoft.com/office/officeart/2005/8/layout/process3"/>
    <dgm:cxn modelId="{B8F03960-0DB6-CC43-B29D-D9878544BB3A}" type="presParOf" srcId="{5DB63123-BB1E-7340-82F9-854FE0858BEA}" destId="{BB841577-41F1-0047-B0B0-712F5AD8AA1A}" srcOrd="2" destOrd="0" presId="urn:microsoft.com/office/officeart/2005/8/layout/process3"/>
    <dgm:cxn modelId="{797585EA-E878-B14D-B8CF-DC33B868AC3C}" type="presParOf" srcId="{BB841577-41F1-0047-B0B0-712F5AD8AA1A}" destId="{F5ECA0A9-B372-9348-9972-8084219F40C8}" srcOrd="0" destOrd="0" presId="urn:microsoft.com/office/officeart/2005/8/layout/process3"/>
    <dgm:cxn modelId="{028EC945-62E0-C841-A9E0-3CC06368D19A}" type="presParOf" srcId="{BB841577-41F1-0047-B0B0-712F5AD8AA1A}" destId="{CC6FAF44-4A1D-A646-A62F-A1FA54663ECC}" srcOrd="1" destOrd="0" presId="urn:microsoft.com/office/officeart/2005/8/layout/process3"/>
    <dgm:cxn modelId="{4C484E93-6095-AF4F-A15C-CC35CFCD59AC}" type="presParOf" srcId="{BB841577-41F1-0047-B0B0-712F5AD8AA1A}" destId="{E304248D-2D32-2744-B9EC-B1A62584E1D9}" srcOrd="2" destOrd="0" presId="urn:microsoft.com/office/officeart/2005/8/layout/process3"/>
    <dgm:cxn modelId="{E326935D-6EC7-F743-A12F-3AE55B202433}" type="presParOf" srcId="{5DB63123-BB1E-7340-82F9-854FE0858BEA}" destId="{BF7402DC-49D8-474B-A6BE-2E42278D7D18}" srcOrd="3" destOrd="0" presId="urn:microsoft.com/office/officeart/2005/8/layout/process3"/>
    <dgm:cxn modelId="{BCF803E8-BBCA-0E4B-9269-4FD406582792}" type="presParOf" srcId="{BF7402DC-49D8-474B-A6BE-2E42278D7D18}" destId="{1C3DC787-8655-E948-B952-7108C6C47441}" srcOrd="0" destOrd="0" presId="urn:microsoft.com/office/officeart/2005/8/layout/process3"/>
    <dgm:cxn modelId="{8355A20F-3DEC-CE4D-90AB-1E9A0ACCD462}" type="presParOf" srcId="{5DB63123-BB1E-7340-82F9-854FE0858BEA}" destId="{A9CF760D-386B-854B-91FD-CE9A4275B8BB}" srcOrd="4" destOrd="0" presId="urn:microsoft.com/office/officeart/2005/8/layout/process3"/>
    <dgm:cxn modelId="{7DCECF94-48B8-D34B-AD6F-8DDB1C0D26A0}" type="presParOf" srcId="{A9CF760D-386B-854B-91FD-CE9A4275B8BB}" destId="{686EA54E-2EF1-E84D-B752-5CACB5666B00}" srcOrd="0" destOrd="0" presId="urn:microsoft.com/office/officeart/2005/8/layout/process3"/>
    <dgm:cxn modelId="{D67FC111-FDA3-2444-9C64-5A9349970A2D}" type="presParOf" srcId="{A9CF760D-386B-854B-91FD-CE9A4275B8BB}" destId="{8A650891-9231-6140-97F1-5AB8355996BF}" srcOrd="1" destOrd="0" presId="urn:microsoft.com/office/officeart/2005/8/layout/process3"/>
    <dgm:cxn modelId="{B04337BE-C661-664B-9846-854526BAB005}" type="presParOf" srcId="{A9CF760D-386B-854B-91FD-CE9A4275B8BB}" destId="{5F0B0D74-5D56-7945-A004-00AC13C834DD}" srcOrd="2" destOrd="0" presId="urn:microsoft.com/office/officeart/2005/8/layout/process3"/>
    <dgm:cxn modelId="{80B320EE-F883-2841-8BAC-EDD384894ECA}" type="presParOf" srcId="{5DB63123-BB1E-7340-82F9-854FE0858BEA}" destId="{733F8AF9-9F29-FA47-B4AF-0989A1094834}" srcOrd="5" destOrd="0" presId="urn:microsoft.com/office/officeart/2005/8/layout/process3"/>
    <dgm:cxn modelId="{9807943B-E30B-3A42-B5C2-8E9C50D527F2}" type="presParOf" srcId="{733F8AF9-9F29-FA47-B4AF-0989A1094834}" destId="{1E9D6A49-3CA1-AE44-AD77-D45688871531}" srcOrd="0" destOrd="0" presId="urn:microsoft.com/office/officeart/2005/8/layout/process3"/>
    <dgm:cxn modelId="{03509303-4075-2641-91C7-4C1FBB9EF008}" type="presParOf" srcId="{5DB63123-BB1E-7340-82F9-854FE0858BEA}" destId="{23928831-99F3-A443-BDBC-9519805C2E12}" srcOrd="6" destOrd="0" presId="urn:microsoft.com/office/officeart/2005/8/layout/process3"/>
    <dgm:cxn modelId="{0BCCC413-F169-C149-BA6E-3F80293D93C4}" type="presParOf" srcId="{23928831-99F3-A443-BDBC-9519805C2E12}" destId="{E59E6A63-6678-4241-A2D8-37E84A625329}" srcOrd="0" destOrd="0" presId="urn:microsoft.com/office/officeart/2005/8/layout/process3"/>
    <dgm:cxn modelId="{047A25FC-1FB1-E24B-BF16-BDEC8EC6764E}" type="presParOf" srcId="{23928831-99F3-A443-BDBC-9519805C2E12}" destId="{86C44C6F-693D-4A41-A0B2-7AE36AE2615E}" srcOrd="1" destOrd="0" presId="urn:microsoft.com/office/officeart/2005/8/layout/process3"/>
    <dgm:cxn modelId="{84C2F2E5-FD77-5543-A561-7717661726F7}" type="presParOf" srcId="{23928831-99F3-A443-BDBC-9519805C2E12}" destId="{96E87CFE-F35D-C946-A07A-13973642C264}" srcOrd="2" destOrd="0" presId="urn:microsoft.com/office/officeart/2005/8/layout/process3"/>
    <dgm:cxn modelId="{0D47E913-54FC-6B4A-ABD7-738A22719379}" type="presParOf" srcId="{5DB63123-BB1E-7340-82F9-854FE0858BEA}" destId="{C751206A-ECD7-964D-9D9D-639B4FD7B7EF}" srcOrd="7" destOrd="0" presId="urn:microsoft.com/office/officeart/2005/8/layout/process3"/>
    <dgm:cxn modelId="{2D551E82-2678-1440-BBA9-236539C1D478}" type="presParOf" srcId="{C751206A-ECD7-964D-9D9D-639B4FD7B7EF}" destId="{04301A1A-D32A-C242-A2E0-56A00A2FC8B1}" srcOrd="0" destOrd="0" presId="urn:microsoft.com/office/officeart/2005/8/layout/process3"/>
    <dgm:cxn modelId="{41923F9F-D949-D745-9413-7BC6301594BC}" type="presParOf" srcId="{5DB63123-BB1E-7340-82F9-854FE0858BEA}" destId="{F43CC042-B20E-B044-91C9-DB41D6E45B31}" srcOrd="8" destOrd="0" presId="urn:microsoft.com/office/officeart/2005/8/layout/process3"/>
    <dgm:cxn modelId="{276FE538-5D87-2849-8095-240BB478DB5F}" type="presParOf" srcId="{F43CC042-B20E-B044-91C9-DB41D6E45B31}" destId="{08077A48-7A80-9940-840F-CC0A6B90F45D}" srcOrd="0" destOrd="0" presId="urn:microsoft.com/office/officeart/2005/8/layout/process3"/>
    <dgm:cxn modelId="{D2E948DE-3DBB-CA49-9A8D-7E619869C7CB}" type="presParOf" srcId="{F43CC042-B20E-B044-91C9-DB41D6E45B31}" destId="{BA5AC36F-47E5-A141-9C21-FC7FC036B373}" srcOrd="1" destOrd="0" presId="urn:microsoft.com/office/officeart/2005/8/layout/process3"/>
    <dgm:cxn modelId="{C4817FB8-7041-1A4D-907C-AEB09BD7506E}" type="presParOf" srcId="{F43CC042-B20E-B044-91C9-DB41D6E45B31}" destId="{1FFA4F42-0A33-A743-99AC-89450A3E4F70}"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D0134B-DC80-A442-9970-D5A7827CE203}">
      <dsp:nvSpPr>
        <dsp:cNvPr id="0" name=""/>
        <dsp:cNvSpPr/>
      </dsp:nvSpPr>
      <dsp:spPr>
        <a:xfrm>
          <a:off x="7708" y="737725"/>
          <a:ext cx="779204" cy="61904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Notification</a:t>
          </a:r>
        </a:p>
      </dsp:txBody>
      <dsp:txXfrm>
        <a:off x="7708" y="737725"/>
        <a:ext cx="779204" cy="412292"/>
      </dsp:txXfrm>
    </dsp:sp>
    <dsp:sp modelId="{D2EF0B79-CAF1-DC4E-9D21-263CAAEADED3}">
      <dsp:nvSpPr>
        <dsp:cNvPr id="0" name=""/>
        <dsp:cNvSpPr/>
      </dsp:nvSpPr>
      <dsp:spPr>
        <a:xfrm>
          <a:off x="166967" y="1136602"/>
          <a:ext cx="779204" cy="71742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t>ST and/or TS determine need for notification</a:t>
          </a:r>
        </a:p>
        <a:p>
          <a:pPr marL="57150" lvl="1" indent="-57150" algn="l" defTabSz="444500">
            <a:lnSpc>
              <a:spcPct val="90000"/>
            </a:lnSpc>
            <a:spcBef>
              <a:spcPct val="0"/>
            </a:spcBef>
            <a:spcAft>
              <a:spcPct val="15000"/>
            </a:spcAft>
            <a:buChar char="•"/>
          </a:pPr>
          <a:r>
            <a:rPr lang="en-GB" sz="1000" kern="1200"/>
            <a:t>ST and/or TS complete Notification form and email to the WIL office</a:t>
          </a:r>
        </a:p>
        <a:p>
          <a:pPr marL="57150" lvl="1" indent="-57150" algn="l" defTabSz="444500">
            <a:lnSpc>
              <a:spcPct val="90000"/>
            </a:lnSpc>
            <a:spcBef>
              <a:spcPct val="0"/>
            </a:spcBef>
            <a:spcAft>
              <a:spcPct val="15000"/>
            </a:spcAft>
            <a:buChar char="•"/>
          </a:pPr>
          <a:r>
            <a:rPr lang="en-GB" sz="1000" kern="1200"/>
            <a:t>sometimes the UC completes Notification form with the ST</a:t>
          </a:r>
        </a:p>
        <a:p>
          <a:pPr marL="57150" lvl="1" indent="-57150" algn="l" defTabSz="444500">
            <a:lnSpc>
              <a:spcPct val="90000"/>
            </a:lnSpc>
            <a:spcBef>
              <a:spcPct val="0"/>
            </a:spcBef>
            <a:spcAft>
              <a:spcPct val="15000"/>
            </a:spcAft>
            <a:buChar char="•"/>
          </a:pPr>
          <a:r>
            <a:rPr lang="en-GB" sz="1000" kern="1200"/>
            <a:t>WIL office will forward the Notification form to the UC</a:t>
          </a:r>
        </a:p>
      </dsp:txBody>
      <dsp:txXfrm>
        <a:off x="189789" y="1159424"/>
        <a:ext cx="733560" cy="7128612"/>
      </dsp:txXfrm>
    </dsp:sp>
    <dsp:sp modelId="{13EEE64A-9B8C-B140-B7C7-57F4B30219E7}">
      <dsp:nvSpPr>
        <dsp:cNvPr id="0" name=""/>
        <dsp:cNvSpPr/>
      </dsp:nvSpPr>
      <dsp:spPr>
        <a:xfrm rot="21486809">
          <a:off x="904809" y="826129"/>
          <a:ext cx="250218" cy="19380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904825" y="865848"/>
        <a:ext cx="192075" cy="116285"/>
      </dsp:txXfrm>
    </dsp:sp>
    <dsp:sp modelId="{CC6FAF44-4A1D-A646-A62F-A1FA54663ECC}">
      <dsp:nvSpPr>
        <dsp:cNvPr id="0" name=""/>
        <dsp:cNvSpPr/>
      </dsp:nvSpPr>
      <dsp:spPr>
        <a:xfrm>
          <a:off x="1258768" y="746838"/>
          <a:ext cx="778314" cy="53823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Additional Support</a:t>
          </a:r>
        </a:p>
      </dsp:txBody>
      <dsp:txXfrm>
        <a:off x="1258768" y="746838"/>
        <a:ext cx="778314" cy="311681"/>
      </dsp:txXfrm>
    </dsp:sp>
    <dsp:sp modelId="{E304248D-2D32-2744-B9EC-B1A62584E1D9}">
      <dsp:nvSpPr>
        <dsp:cNvPr id="0" name=""/>
        <dsp:cNvSpPr/>
      </dsp:nvSpPr>
      <dsp:spPr>
        <a:xfrm>
          <a:off x="1418026" y="1093004"/>
          <a:ext cx="778314" cy="71742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AU" sz="1000" kern="1200"/>
            <a:t>UC collects information about the “In Need of Additional Support” notification </a:t>
          </a:r>
          <a:endParaRPr lang="en-GB" sz="1000" kern="1200"/>
        </a:p>
        <a:p>
          <a:pPr marL="57150" lvl="1" indent="-57150" algn="l" defTabSz="444500">
            <a:lnSpc>
              <a:spcPct val="90000"/>
            </a:lnSpc>
            <a:spcBef>
              <a:spcPct val="0"/>
            </a:spcBef>
            <a:spcAft>
              <a:spcPct val="15000"/>
            </a:spcAft>
            <a:buFont typeface="Symbol" pitchFamily="2" charset="2"/>
            <a:buChar char=""/>
          </a:pPr>
          <a:r>
            <a:rPr lang="en-US" sz="1000" kern="1200"/>
            <a:t>UC may speak with/contact  the ST and TS.</a:t>
          </a:r>
          <a:endParaRPr lang="en-GB" sz="1000" kern="1200"/>
        </a:p>
        <a:p>
          <a:pPr marL="57150" lvl="1" indent="-57150" algn="l" defTabSz="444500">
            <a:lnSpc>
              <a:spcPct val="90000"/>
            </a:lnSpc>
            <a:spcBef>
              <a:spcPct val="0"/>
            </a:spcBef>
            <a:spcAft>
              <a:spcPct val="15000"/>
            </a:spcAft>
            <a:buFont typeface="Symbol" pitchFamily="2" charset="2"/>
            <a:buChar char=""/>
          </a:pPr>
          <a:r>
            <a:rPr lang="en-GB" sz="1000" kern="1200"/>
            <a:t>UC speaks with/contacts the TES</a:t>
          </a:r>
        </a:p>
        <a:p>
          <a:pPr marL="57150" lvl="1" indent="-57150" algn="l" defTabSz="444500">
            <a:lnSpc>
              <a:spcPct val="90000"/>
            </a:lnSpc>
            <a:spcBef>
              <a:spcPct val="0"/>
            </a:spcBef>
            <a:spcAft>
              <a:spcPct val="15000"/>
            </a:spcAft>
            <a:buFont typeface="Symbol" pitchFamily="2" charset="2"/>
            <a:buChar char=""/>
          </a:pPr>
          <a:r>
            <a:rPr lang="en-GB" sz="1000" kern="1200"/>
            <a:t>UC provides support for TES</a:t>
          </a:r>
        </a:p>
        <a:p>
          <a:pPr marL="57150" lvl="1" indent="-57150" algn="l" defTabSz="444500">
            <a:lnSpc>
              <a:spcPct val="90000"/>
            </a:lnSpc>
            <a:spcBef>
              <a:spcPct val="0"/>
            </a:spcBef>
            <a:spcAft>
              <a:spcPct val="15000"/>
            </a:spcAft>
            <a:buFont typeface="Symbol" pitchFamily="2" charset="2"/>
            <a:buChar char=""/>
          </a:pPr>
          <a:endParaRPr lang="en-GB" sz="1000" kern="1200"/>
        </a:p>
        <a:p>
          <a:pPr marL="57150" lvl="1" indent="-57150" algn="l" defTabSz="444500">
            <a:lnSpc>
              <a:spcPct val="90000"/>
            </a:lnSpc>
            <a:spcBef>
              <a:spcPct val="0"/>
            </a:spcBef>
            <a:spcAft>
              <a:spcPct val="15000"/>
            </a:spcAft>
            <a:buFont typeface="Symbol" pitchFamily="2" charset="2"/>
            <a:buChar char=""/>
          </a:pPr>
          <a:endParaRPr lang="en-GB" sz="1000" kern="1200"/>
        </a:p>
        <a:p>
          <a:pPr marL="57150" lvl="1" indent="-57150" algn="l" defTabSz="444500">
            <a:lnSpc>
              <a:spcPct val="90000"/>
            </a:lnSpc>
            <a:spcBef>
              <a:spcPct val="0"/>
            </a:spcBef>
            <a:spcAft>
              <a:spcPct val="15000"/>
            </a:spcAft>
            <a:buFont typeface="Symbol" pitchFamily="2" charset="2"/>
            <a:buChar char=""/>
          </a:pPr>
          <a:endParaRPr lang="en-GB" sz="1000" kern="1200"/>
        </a:p>
        <a:p>
          <a:pPr marL="57150" lvl="1" indent="-57150" algn="l" defTabSz="444500">
            <a:lnSpc>
              <a:spcPct val="90000"/>
            </a:lnSpc>
            <a:spcBef>
              <a:spcPct val="0"/>
            </a:spcBef>
            <a:spcAft>
              <a:spcPct val="15000"/>
            </a:spcAft>
            <a:buFont typeface="Symbol" pitchFamily="2" charset="2"/>
            <a:buChar char=""/>
          </a:pPr>
          <a:endParaRPr lang="en-GB" sz="1000" kern="1200"/>
        </a:p>
        <a:p>
          <a:pPr marL="57150" lvl="1" indent="-57150" algn="l" defTabSz="444500">
            <a:lnSpc>
              <a:spcPct val="90000"/>
            </a:lnSpc>
            <a:spcBef>
              <a:spcPct val="0"/>
            </a:spcBef>
            <a:spcAft>
              <a:spcPct val="15000"/>
            </a:spcAft>
            <a:buFont typeface="Symbol" pitchFamily="2" charset="2"/>
            <a:buChar char=""/>
          </a:pPr>
          <a:endParaRPr lang="en-GB" sz="1000" kern="1200"/>
        </a:p>
        <a:p>
          <a:pPr marL="57150" lvl="1" indent="-57150" algn="l" defTabSz="444500">
            <a:lnSpc>
              <a:spcPct val="90000"/>
            </a:lnSpc>
            <a:spcBef>
              <a:spcPct val="0"/>
            </a:spcBef>
            <a:spcAft>
              <a:spcPct val="15000"/>
            </a:spcAft>
            <a:buFont typeface="Symbol" pitchFamily="2" charset="2"/>
            <a:buChar char=""/>
          </a:pPr>
          <a:endParaRPr lang="en-GB" sz="1000" kern="1200"/>
        </a:p>
      </dsp:txBody>
      <dsp:txXfrm>
        <a:off x="1440822" y="1115800"/>
        <a:ext cx="732722" cy="7128664"/>
      </dsp:txXfrm>
    </dsp:sp>
    <dsp:sp modelId="{BF7402DC-49D8-474B-A6BE-2E42278D7D18}">
      <dsp:nvSpPr>
        <dsp:cNvPr id="0" name=""/>
        <dsp:cNvSpPr/>
      </dsp:nvSpPr>
      <dsp:spPr>
        <a:xfrm rot="27248">
          <a:off x="2153169" y="810754"/>
          <a:ext cx="246118" cy="19380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153170" y="849286"/>
        <a:ext cx="187975" cy="116285"/>
      </dsp:txXfrm>
    </dsp:sp>
    <dsp:sp modelId="{8A650891-9231-6140-97F1-5AB8355996BF}">
      <dsp:nvSpPr>
        <dsp:cNvPr id="0" name=""/>
        <dsp:cNvSpPr/>
      </dsp:nvSpPr>
      <dsp:spPr>
        <a:xfrm>
          <a:off x="2501442" y="756687"/>
          <a:ext cx="778314" cy="53823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Follow-Up Visit</a:t>
          </a:r>
        </a:p>
      </dsp:txBody>
      <dsp:txXfrm>
        <a:off x="2501442" y="756687"/>
        <a:ext cx="778314" cy="311681"/>
      </dsp:txXfrm>
    </dsp:sp>
    <dsp:sp modelId="{5F0B0D74-5D56-7945-A004-00AC13C834DD}">
      <dsp:nvSpPr>
        <dsp:cNvPr id="0" name=""/>
        <dsp:cNvSpPr/>
      </dsp:nvSpPr>
      <dsp:spPr>
        <a:xfrm>
          <a:off x="2668196" y="1093004"/>
          <a:ext cx="778314" cy="71742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Font typeface="Symbol" pitchFamily="2" charset="2"/>
            <a:buChar char=""/>
          </a:pPr>
          <a:r>
            <a:rPr lang="en-GB" sz="1000" kern="1200"/>
            <a:t>UC arranges a visit to centre/school</a:t>
          </a:r>
        </a:p>
        <a:p>
          <a:pPr marL="57150" lvl="1" indent="-57150" algn="l" defTabSz="444500">
            <a:lnSpc>
              <a:spcPct val="90000"/>
            </a:lnSpc>
            <a:spcBef>
              <a:spcPct val="0"/>
            </a:spcBef>
            <a:spcAft>
              <a:spcPct val="15000"/>
            </a:spcAft>
            <a:buChar char="•"/>
          </a:pPr>
          <a:r>
            <a:rPr lang="en-AU" sz="1000" kern="1200"/>
            <a:t>UC observes the TES teaching and reviews their documentaiton and completes the </a:t>
          </a:r>
          <a:r>
            <a:rPr lang="en-AU" sz="1000" b="0" kern="1200"/>
            <a:t>Follow-up “In Need of Additional Support” form</a:t>
          </a:r>
          <a:endParaRPr lang="en-GB" sz="1000" b="0" kern="1200"/>
        </a:p>
        <a:p>
          <a:pPr marL="57150" lvl="1" indent="-57150" algn="l" defTabSz="444500">
            <a:lnSpc>
              <a:spcPct val="90000"/>
            </a:lnSpc>
            <a:spcBef>
              <a:spcPct val="0"/>
            </a:spcBef>
            <a:spcAft>
              <a:spcPct val="15000"/>
            </a:spcAft>
            <a:buChar char="•"/>
          </a:pPr>
          <a:r>
            <a:rPr lang="en-GB" sz="1000" b="0" kern="1200"/>
            <a:t>UC determines if TES is improving or not </a:t>
          </a:r>
        </a:p>
        <a:p>
          <a:pPr marL="57150" lvl="1" indent="-57150" algn="l" defTabSz="444500">
            <a:lnSpc>
              <a:spcPct val="90000"/>
            </a:lnSpc>
            <a:spcBef>
              <a:spcPct val="0"/>
            </a:spcBef>
            <a:spcAft>
              <a:spcPct val="15000"/>
            </a:spcAft>
            <a:buChar char="•"/>
          </a:pPr>
          <a:r>
            <a:rPr lang="en-GB" sz="1000" b="0" kern="1200"/>
            <a:t>if INAS is only for documentation - no visit is needed rather </a:t>
          </a:r>
          <a:r>
            <a:rPr lang="en-GB" sz="1000" kern="1200"/>
            <a:t>UC monitors documentaion</a:t>
          </a:r>
          <a:endParaRPr lang="en-GB" sz="1000" b="0" kern="1200"/>
        </a:p>
        <a:p>
          <a:pPr marL="57150" lvl="1" indent="-57150" algn="l" defTabSz="444500">
            <a:lnSpc>
              <a:spcPct val="90000"/>
            </a:lnSpc>
            <a:spcBef>
              <a:spcPct val="0"/>
            </a:spcBef>
            <a:spcAft>
              <a:spcPct val="15000"/>
            </a:spcAft>
            <a:buChar char="•"/>
          </a:pPr>
          <a:r>
            <a:rPr lang="en-AU" sz="1000" kern="1200"/>
            <a:t>TES submits documentation for assessment to UC on the first working day after completion of PE</a:t>
          </a:r>
          <a:endParaRPr lang="en-GB" sz="1000" b="0" kern="1200"/>
        </a:p>
        <a:p>
          <a:pPr marL="57150" lvl="1" indent="-57150" algn="l" defTabSz="444500">
            <a:lnSpc>
              <a:spcPct val="90000"/>
            </a:lnSpc>
            <a:spcBef>
              <a:spcPct val="0"/>
            </a:spcBef>
            <a:spcAft>
              <a:spcPct val="15000"/>
            </a:spcAft>
            <a:buFont typeface="Symbol" pitchFamily="2" charset="2"/>
            <a:buChar char=""/>
          </a:pPr>
          <a:endParaRPr lang="en-GB" sz="1000" b="0" kern="1200"/>
        </a:p>
      </dsp:txBody>
      <dsp:txXfrm>
        <a:off x="2690992" y="1115800"/>
        <a:ext cx="732722" cy="7128664"/>
      </dsp:txXfrm>
    </dsp:sp>
    <dsp:sp modelId="{733F8AF9-9F29-FA47-B4AF-0989A1094834}">
      <dsp:nvSpPr>
        <dsp:cNvPr id="0" name=""/>
        <dsp:cNvSpPr/>
      </dsp:nvSpPr>
      <dsp:spPr>
        <a:xfrm rot="21572915">
          <a:off x="3397717" y="810643"/>
          <a:ext cx="250090" cy="19380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397718" y="849634"/>
        <a:ext cx="191947" cy="116285"/>
      </dsp:txXfrm>
    </dsp:sp>
    <dsp:sp modelId="{86C44C6F-693D-4A41-A0B2-7AE36AE2615E}">
      <dsp:nvSpPr>
        <dsp:cNvPr id="0" name=""/>
        <dsp:cNvSpPr/>
      </dsp:nvSpPr>
      <dsp:spPr>
        <a:xfrm>
          <a:off x="3751612" y="746838"/>
          <a:ext cx="778314" cy="53823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Progress?</a:t>
          </a:r>
        </a:p>
      </dsp:txBody>
      <dsp:txXfrm>
        <a:off x="3751612" y="746838"/>
        <a:ext cx="778314" cy="311681"/>
      </dsp:txXfrm>
    </dsp:sp>
    <dsp:sp modelId="{96E87CFE-F35D-C946-A07A-13973642C264}">
      <dsp:nvSpPr>
        <dsp:cNvPr id="0" name=""/>
        <dsp:cNvSpPr/>
      </dsp:nvSpPr>
      <dsp:spPr>
        <a:xfrm>
          <a:off x="3918365" y="1093004"/>
          <a:ext cx="778314" cy="71742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SzPts val="1000"/>
            <a:buFont typeface="Symbol" pitchFamily="2" charset="2"/>
            <a:buNone/>
          </a:pPr>
          <a:r>
            <a:rPr lang="en-US" sz="1000" kern="1200">
              <a:solidFill>
                <a:schemeClr val="tx2"/>
              </a:solidFill>
            </a:rPr>
            <a:t>Option 1</a:t>
          </a:r>
          <a:endParaRPr lang="en-GB" sz="1000" kern="1200">
            <a:solidFill>
              <a:schemeClr val="tx2"/>
            </a:solidFill>
          </a:endParaRPr>
        </a:p>
        <a:p>
          <a:pPr marL="57150" lvl="1" indent="-57150" algn="l" defTabSz="444500">
            <a:lnSpc>
              <a:spcPct val="90000"/>
            </a:lnSpc>
            <a:spcBef>
              <a:spcPct val="0"/>
            </a:spcBef>
            <a:spcAft>
              <a:spcPct val="15000"/>
            </a:spcAft>
            <a:buSzPts val="1000"/>
            <a:buFont typeface="Symbol" pitchFamily="2" charset="2"/>
            <a:buChar char=""/>
          </a:pPr>
          <a:r>
            <a:rPr lang="en-US" sz="1000" kern="1200"/>
            <a:t>If sufficient improvement is demonstrated the TES continues PE</a:t>
          </a:r>
          <a:endParaRPr lang="en-GB" sz="1000" kern="1200"/>
        </a:p>
        <a:p>
          <a:pPr marL="57150" lvl="1" indent="-57150" algn="l" defTabSz="444500">
            <a:lnSpc>
              <a:spcPct val="90000"/>
            </a:lnSpc>
            <a:spcBef>
              <a:spcPct val="0"/>
            </a:spcBef>
            <a:spcAft>
              <a:spcPct val="15000"/>
            </a:spcAft>
            <a:buSzPts val="1000"/>
            <a:buFont typeface="Symbol" pitchFamily="2" charset="2"/>
            <a:buChar char=""/>
          </a:pPr>
          <a:r>
            <a:rPr lang="en-GB" sz="1000" kern="1200"/>
            <a:t>TES continues to receive support as needed</a:t>
          </a:r>
        </a:p>
        <a:p>
          <a:pPr marL="57150" lvl="1" indent="-57150" algn="l" defTabSz="444500">
            <a:lnSpc>
              <a:spcPct val="90000"/>
            </a:lnSpc>
            <a:spcBef>
              <a:spcPct val="0"/>
            </a:spcBef>
            <a:spcAft>
              <a:spcPct val="15000"/>
            </a:spcAft>
            <a:buSzPts val="1000"/>
            <a:buFont typeface="Symbol" pitchFamily="2" charset="2"/>
            <a:buNone/>
          </a:pPr>
          <a:r>
            <a:rPr lang="en-GB" sz="1000" kern="1200">
              <a:solidFill>
                <a:schemeClr val="tx2"/>
              </a:solidFill>
            </a:rPr>
            <a:t>Option 2</a:t>
          </a:r>
        </a:p>
        <a:p>
          <a:pPr marL="57150" lvl="1" indent="-57150" algn="l" defTabSz="444500">
            <a:lnSpc>
              <a:spcPct val="90000"/>
            </a:lnSpc>
            <a:spcBef>
              <a:spcPct val="0"/>
            </a:spcBef>
            <a:spcAft>
              <a:spcPct val="15000"/>
            </a:spcAft>
            <a:buSzPts val="1000"/>
            <a:buFont typeface="Symbol" pitchFamily="2" charset="2"/>
            <a:buChar char=""/>
          </a:pPr>
          <a:r>
            <a:rPr lang="en-AU" sz="1000" kern="1200"/>
            <a:t>If insufficient progress shown the placement is terminated</a:t>
          </a: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dsp:txBody>
      <dsp:txXfrm>
        <a:off x="3941161" y="1115800"/>
        <a:ext cx="732722" cy="7128664"/>
      </dsp:txXfrm>
    </dsp:sp>
    <dsp:sp modelId="{C751206A-ECD7-964D-9D9D-639B4FD7B7EF}">
      <dsp:nvSpPr>
        <dsp:cNvPr id="0" name=""/>
        <dsp:cNvSpPr/>
      </dsp:nvSpPr>
      <dsp:spPr>
        <a:xfrm>
          <a:off x="4657257" y="807344"/>
          <a:ext cx="222273" cy="19380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4657257" y="846106"/>
        <a:ext cx="164130" cy="116285"/>
      </dsp:txXfrm>
    </dsp:sp>
    <dsp:sp modelId="{BA5AC36F-47E5-A141-9C21-FC7FC036B373}">
      <dsp:nvSpPr>
        <dsp:cNvPr id="0" name=""/>
        <dsp:cNvSpPr/>
      </dsp:nvSpPr>
      <dsp:spPr>
        <a:xfrm>
          <a:off x="4949309" y="749947"/>
          <a:ext cx="779204" cy="53823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Outcome</a:t>
          </a:r>
        </a:p>
      </dsp:txBody>
      <dsp:txXfrm>
        <a:off x="4949309" y="749947"/>
        <a:ext cx="779204" cy="311681"/>
      </dsp:txXfrm>
    </dsp:sp>
    <dsp:sp modelId="{1FFA4F42-0A33-A743-99AC-89450A3E4F70}">
      <dsp:nvSpPr>
        <dsp:cNvPr id="0" name=""/>
        <dsp:cNvSpPr/>
      </dsp:nvSpPr>
      <dsp:spPr>
        <a:xfrm>
          <a:off x="5010438" y="1141230"/>
          <a:ext cx="915526" cy="637767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SzPts val="1000"/>
            <a:buFont typeface="Symbol" pitchFamily="2" charset="2"/>
            <a:buNone/>
          </a:pPr>
          <a:r>
            <a:rPr lang="en-GB" sz="1000" kern="1200">
              <a:solidFill>
                <a:schemeClr val="tx2"/>
              </a:solidFill>
            </a:rPr>
            <a:t>Option 1</a:t>
          </a:r>
        </a:p>
        <a:p>
          <a:pPr marL="57150" lvl="1" indent="-57150" algn="l" defTabSz="444500">
            <a:lnSpc>
              <a:spcPct val="90000"/>
            </a:lnSpc>
            <a:spcBef>
              <a:spcPct val="0"/>
            </a:spcBef>
            <a:spcAft>
              <a:spcPct val="15000"/>
            </a:spcAft>
            <a:buSzPts val="1000"/>
            <a:buFont typeface="Symbol" pitchFamily="2" charset="2"/>
            <a:buChar char=""/>
          </a:pPr>
          <a:r>
            <a:rPr lang="en-US" sz="1000" kern="1200"/>
            <a:t>ST completes the Evaluation Report at the end of placement leaving only the final Satisfactory/Unsatisfactory boxes blank</a:t>
          </a:r>
          <a:endParaRPr lang="en-GB" sz="1000" kern="1200"/>
        </a:p>
        <a:p>
          <a:pPr marL="57150" lvl="1" indent="-57150" algn="l" defTabSz="444500">
            <a:lnSpc>
              <a:spcPct val="90000"/>
            </a:lnSpc>
            <a:spcBef>
              <a:spcPct val="0"/>
            </a:spcBef>
            <a:spcAft>
              <a:spcPct val="15000"/>
            </a:spcAft>
            <a:buSzPts val="1000"/>
            <a:buFont typeface="Symbol" pitchFamily="2" charset="2"/>
            <a:buChar char=""/>
          </a:pPr>
          <a:endParaRPr lang="en-GB" sz="1000" kern="1200"/>
        </a:p>
        <a:p>
          <a:pPr marL="57150" lvl="1" indent="-57150" algn="l" defTabSz="444500">
            <a:lnSpc>
              <a:spcPct val="90000"/>
            </a:lnSpc>
            <a:spcBef>
              <a:spcPct val="0"/>
            </a:spcBef>
            <a:spcAft>
              <a:spcPct val="15000"/>
            </a:spcAft>
            <a:buSzPts val="1000"/>
            <a:buFont typeface="Symbol" pitchFamily="2" charset="2"/>
            <a:buChar char=""/>
          </a:pPr>
          <a:r>
            <a:rPr lang="en-US" sz="1000" kern="1200"/>
            <a:t>The final determination of the “In Need of Additional Support” process and allocation of the final grade on the Evaluation Report is completed by the UC at the end of the placement</a:t>
          </a:r>
          <a:endParaRPr lang="en-GB" sz="1000" kern="1200"/>
        </a:p>
        <a:p>
          <a:pPr marL="57150" lvl="1" indent="-57150" algn="l" defTabSz="444500">
            <a:lnSpc>
              <a:spcPct val="90000"/>
            </a:lnSpc>
            <a:spcBef>
              <a:spcPct val="0"/>
            </a:spcBef>
            <a:spcAft>
              <a:spcPct val="15000"/>
            </a:spcAft>
            <a:buSzPts val="1000"/>
            <a:buFont typeface="Symbol" pitchFamily="2" charset="2"/>
            <a:buNone/>
          </a:pPr>
          <a:r>
            <a:rPr lang="en-GB" sz="1000" kern="1200">
              <a:solidFill>
                <a:schemeClr val="tx2"/>
              </a:solidFill>
            </a:rPr>
            <a:t>Option 2</a:t>
          </a:r>
          <a:endParaRPr lang="en-GB" sz="1000" kern="1200"/>
        </a:p>
        <a:p>
          <a:pPr marL="57150" lvl="1" indent="-57150" algn="l" defTabSz="444500">
            <a:lnSpc>
              <a:spcPct val="90000"/>
            </a:lnSpc>
            <a:spcBef>
              <a:spcPct val="0"/>
            </a:spcBef>
            <a:spcAft>
              <a:spcPct val="15000"/>
            </a:spcAft>
            <a:buSzPts val="1000"/>
            <a:buFont typeface="Symbol" pitchFamily="2" charset="2"/>
            <a:buChar char=""/>
          </a:pPr>
          <a:r>
            <a:rPr lang="en-GB" sz="1000" kern="1200"/>
            <a:t>TES </a:t>
          </a:r>
          <a:r>
            <a:rPr lang="en-AU" sz="1000" kern="1200"/>
            <a:t>receives an Unsatisfactory grade for the Professional Experience and fails the unit</a:t>
          </a:r>
          <a:endParaRPr lang="en-GB" sz="1000" kern="1200"/>
        </a:p>
        <a:p>
          <a:pPr marL="57150" lvl="1" indent="-57150" algn="l" defTabSz="444500">
            <a:lnSpc>
              <a:spcPct val="90000"/>
            </a:lnSpc>
            <a:spcBef>
              <a:spcPct val="0"/>
            </a:spcBef>
            <a:spcAft>
              <a:spcPct val="15000"/>
            </a:spcAft>
            <a:buSzPts val="1000"/>
            <a:buFont typeface="Symbol" pitchFamily="2" charset="2"/>
            <a:buNone/>
          </a:pPr>
          <a:endParaRPr lang="en-GB" sz="1000" kern="1200"/>
        </a:p>
      </dsp:txBody>
      <dsp:txXfrm>
        <a:off x="5037253" y="1168045"/>
        <a:ext cx="861896" cy="63240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A6192E"/>
      </a:dk2>
      <a:lt2>
        <a:srgbClr val="D6D2C4"/>
      </a:lt2>
      <a:accent1>
        <a:srgbClr val="373A36"/>
      </a:accent1>
      <a:accent2>
        <a:srgbClr val="76232F"/>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0ccb8e-c6dd-4627-9af9-0be00a829c4b" xsi:nil="true"/>
    <lcf76f155ced4ddcb4097134ff3c332f xmlns="8b1cc75c-7262-44bc-b58a-053ef505a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0AC9FA1741F4C80579F919129C16B" ma:contentTypeVersion="13" ma:contentTypeDescription="Create a new document." ma:contentTypeScope="" ma:versionID="9995feda624cb2ab9f4cf9d055be72da">
  <xsd:schema xmlns:xsd="http://www.w3.org/2001/XMLSchema" xmlns:xs="http://www.w3.org/2001/XMLSchema" xmlns:p="http://schemas.microsoft.com/office/2006/metadata/properties" xmlns:ns2="8b1cc75c-7262-44bc-b58a-053ef505a12f" xmlns:ns3="ff0ccb8e-c6dd-4627-9af9-0be00a829c4b" targetNamespace="http://schemas.microsoft.com/office/2006/metadata/properties" ma:root="true" ma:fieldsID="391a2b40f33d8c217e0c8c22523a6237" ns2:_="" ns3:_="">
    <xsd:import namespace="8b1cc75c-7262-44bc-b58a-053ef505a12f"/>
    <xsd:import namespace="ff0ccb8e-c6dd-4627-9af9-0be00a829c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cc75c-7262-44bc-b58a-053ef505a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0ccb8e-c6dd-4627-9af9-0be00a829c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97ca4c-37e9-4652-b9fb-04b091fbb488}" ma:internalName="TaxCatchAll" ma:showField="CatchAllData" ma:web="ff0ccb8e-c6dd-4627-9af9-0be00a829c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84A29-BC6F-4D87-A90A-0F7CE494453F}">
  <ds:schemaRefs>
    <ds:schemaRef ds:uri="http://schemas.microsoft.com/sharepoint/v3/contenttype/forms"/>
  </ds:schemaRefs>
</ds:datastoreItem>
</file>

<file path=customXml/itemProps2.xml><?xml version="1.0" encoding="utf-8"?>
<ds:datastoreItem xmlns:ds="http://schemas.openxmlformats.org/officeDocument/2006/customXml" ds:itemID="{B6FBEF49-6E50-4A68-AD81-D481F930B790}">
  <ds:schemaRefs>
    <ds:schemaRef ds:uri="http://schemas.microsoft.com/office/2006/metadata/properties"/>
    <ds:schemaRef ds:uri="http://schemas.microsoft.com/office/infopath/2007/PartnerControls"/>
    <ds:schemaRef ds:uri="ff0ccb8e-c6dd-4627-9af9-0be00a829c4b"/>
    <ds:schemaRef ds:uri="8b1cc75c-7262-44bc-b58a-053ef505a12f"/>
  </ds:schemaRefs>
</ds:datastoreItem>
</file>

<file path=customXml/itemProps3.xml><?xml version="1.0" encoding="utf-8"?>
<ds:datastoreItem xmlns:ds="http://schemas.openxmlformats.org/officeDocument/2006/customXml" ds:itemID="{9DB500C5-D031-46C2-A7BB-72A8384B5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cc75c-7262-44bc-b58a-053ef505a12f"/>
    <ds:schemaRef ds:uri="ff0ccb8e-c6dd-4627-9af9-0be00a829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20</TotalTime>
  <Pages>4</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Links>
    <vt:vector size="12" baseType="variant">
      <vt:variant>
        <vt:i4>2228283</vt:i4>
      </vt:variant>
      <vt:variant>
        <vt:i4>3</vt:i4>
      </vt:variant>
      <vt:variant>
        <vt:i4>0</vt:i4>
      </vt:variant>
      <vt:variant>
        <vt:i4>5</vt:i4>
      </vt:variant>
      <vt:variant>
        <vt:lpwstr>mailto:arts.wil_admin@mq.edu.au</vt:lpwstr>
      </vt:variant>
      <vt:variant>
        <vt:lpwstr/>
      </vt:variant>
      <vt:variant>
        <vt:i4>7471213</vt:i4>
      </vt:variant>
      <vt:variant>
        <vt:i4>0</vt:i4>
      </vt:variant>
      <vt:variant>
        <vt:i4>0</vt:i4>
      </vt:variant>
      <vt:variant>
        <vt:i4>5</vt:i4>
      </vt:variant>
      <vt:variant>
        <vt:lpwstr>mailto:art.wil_admin@mq.edu.au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Jiang</dc:creator>
  <cp:keywords/>
  <cp:lastModifiedBy>Yana Jiang</cp:lastModifiedBy>
  <cp:revision>7</cp:revision>
  <cp:lastPrinted>2022-07-17T09:19:00Z</cp:lastPrinted>
  <dcterms:created xsi:type="dcterms:W3CDTF">2023-02-10T22:09:00Z</dcterms:created>
  <dcterms:modified xsi:type="dcterms:W3CDTF">2023-02-13T11:01:00Z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0x01010009C0AC9FA1741F4C80579F919129C16B</vt:lpwstr>
  </property>
  <property fmtid="{D5CDD505-2E9C-101B-9397-08002B2CF9AE}" pid="3" name="MediaServiceImageTags">
    <vt:lpwstr/>
  </property>
</Properties>
</file>