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EAC43" w14:textId="77777777" w:rsidR="00ED41BA" w:rsidRPr="00C91015" w:rsidRDefault="00ED41BA">
      <w:pPr>
        <w:pStyle w:val="BodyText"/>
        <w:spacing w:before="53"/>
        <w:rPr>
          <w:rFonts w:ascii="Times New Roman" w:hAnsi="Times New Roman" w:cs="Times New Roman"/>
          <w:sz w:val="24"/>
          <w:szCs w:val="24"/>
        </w:rPr>
      </w:pPr>
    </w:p>
    <w:p w14:paraId="7BA8C590" w14:textId="77777777" w:rsidR="005A6AF8" w:rsidRDefault="005A6AF8">
      <w:pPr>
        <w:spacing w:before="387"/>
        <w:jc w:val="center"/>
        <w:rPr>
          <w:rFonts w:ascii="Times New Roman" w:hAnsi="Times New Roman" w:cs="Times New Roman"/>
          <w:b/>
          <w:bCs/>
          <w:w w:val="90"/>
          <w:sz w:val="24"/>
          <w:szCs w:val="24"/>
        </w:rPr>
      </w:pPr>
      <w:r w:rsidRPr="005A6AF8">
        <w:rPr>
          <w:rFonts w:ascii="Times New Roman" w:hAnsi="Times New Roman" w:cs="Times New Roman"/>
          <w:b/>
          <w:bCs/>
          <w:w w:val="90"/>
          <w:sz w:val="24"/>
          <w:szCs w:val="24"/>
        </w:rPr>
        <w:t xml:space="preserve">The Use and Evaluation of Specific Singular </w:t>
      </w:r>
      <w:r w:rsidRPr="00C974D6">
        <w:rPr>
          <w:rFonts w:ascii="Times New Roman" w:hAnsi="Times New Roman" w:cs="Times New Roman"/>
          <w:b/>
          <w:bCs/>
          <w:i/>
          <w:iCs/>
          <w:w w:val="90"/>
          <w:sz w:val="24"/>
          <w:szCs w:val="24"/>
        </w:rPr>
        <w:t>They</w:t>
      </w:r>
      <w:r w:rsidRPr="005A6AF8">
        <w:rPr>
          <w:rFonts w:ascii="Times New Roman" w:hAnsi="Times New Roman" w:cs="Times New Roman"/>
          <w:b/>
          <w:bCs/>
          <w:w w:val="90"/>
          <w:sz w:val="24"/>
          <w:szCs w:val="24"/>
        </w:rPr>
        <w:t xml:space="preserve"> in Australian English</w:t>
      </w:r>
    </w:p>
    <w:p w14:paraId="6B26A7F8" w14:textId="5EF79C3F" w:rsidR="00ED41BA" w:rsidRPr="00C91015" w:rsidRDefault="005A6AF8">
      <w:pPr>
        <w:spacing w:before="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Alice Kneipp</w:t>
      </w:r>
    </w:p>
    <w:p w14:paraId="4FE279D6" w14:textId="77777777" w:rsidR="00C91015" w:rsidRDefault="00000000">
      <w:pPr>
        <w:spacing w:before="68" w:line="283" w:lineRule="auto"/>
        <w:ind w:left="958" w:right="956" w:hanging="1"/>
        <w:jc w:val="center"/>
        <w:rPr>
          <w:rFonts w:ascii="Times New Roman" w:hAnsi="Times New Roman" w:cs="Times New Roman"/>
          <w:sz w:val="24"/>
          <w:szCs w:val="24"/>
        </w:rPr>
      </w:pPr>
      <w:r w:rsidRPr="00C91015">
        <w:rPr>
          <w:rFonts w:ascii="Times New Roman" w:hAnsi="Times New Roman" w:cs="Times New Roman"/>
          <w:sz w:val="24"/>
          <w:szCs w:val="24"/>
        </w:rPr>
        <w:t xml:space="preserve">Department of Linguistics, Macquarie University </w:t>
      </w:r>
    </w:p>
    <w:p w14:paraId="2FE17100" w14:textId="77777777" w:rsidR="00ED41BA" w:rsidRPr="00C91015" w:rsidRDefault="00ED41BA">
      <w:pPr>
        <w:pStyle w:val="BodyText"/>
        <w:spacing w:before="162"/>
        <w:rPr>
          <w:rFonts w:ascii="Times New Roman" w:hAnsi="Times New Roman" w:cs="Times New Roman"/>
          <w:sz w:val="24"/>
          <w:szCs w:val="24"/>
        </w:rPr>
      </w:pPr>
    </w:p>
    <w:p w14:paraId="76B8CBF0" w14:textId="77777777" w:rsidR="00ED41BA" w:rsidRPr="00C91015" w:rsidRDefault="00000000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C91015">
        <w:rPr>
          <w:rFonts w:ascii="Times New Roman" w:hAnsi="Times New Roman" w:cs="Times New Roman"/>
          <w:spacing w:val="-2"/>
          <w:w w:val="115"/>
          <w:sz w:val="24"/>
          <w:szCs w:val="24"/>
        </w:rPr>
        <w:t>Abstract</w:t>
      </w:r>
    </w:p>
    <w:p w14:paraId="7A4054B3" w14:textId="1296B397" w:rsidR="005A6AF8" w:rsidRPr="005A6AF8" w:rsidRDefault="005A6AF8" w:rsidP="005A6AF8">
      <w:pPr>
        <w:pStyle w:val="BodyText"/>
        <w:spacing w:before="189" w:line="271" w:lineRule="auto"/>
        <w:ind w:left="237" w:right="235"/>
        <w:jc w:val="both"/>
        <w:rPr>
          <w:rFonts w:ascii="Times New Roman" w:hAnsi="Times New Roman" w:cs="Times New Roman"/>
          <w:sz w:val="24"/>
          <w:szCs w:val="24"/>
        </w:rPr>
      </w:pPr>
      <w:r w:rsidRPr="005A6AF8">
        <w:rPr>
          <w:rFonts w:ascii="Times New Roman" w:hAnsi="Times New Roman" w:cs="Times New Roman"/>
          <w:sz w:val="24"/>
          <w:szCs w:val="24"/>
        </w:rPr>
        <w:t xml:space="preserve">This thesis examines the use and evaluation of specific singular </w:t>
      </w:r>
      <w:r w:rsidRPr="00C974D6">
        <w:rPr>
          <w:rFonts w:ascii="Times New Roman" w:hAnsi="Times New Roman" w:cs="Times New Roman"/>
          <w:i/>
          <w:iCs/>
          <w:sz w:val="24"/>
          <w:szCs w:val="24"/>
        </w:rPr>
        <w:t>they</w:t>
      </w:r>
      <w:r w:rsidRPr="005A6AF8">
        <w:rPr>
          <w:rFonts w:ascii="Times New Roman" w:hAnsi="Times New Roman" w:cs="Times New Roman"/>
          <w:sz w:val="24"/>
          <w:szCs w:val="24"/>
        </w:rPr>
        <w:t xml:space="preserve"> in Australian English</w:t>
      </w:r>
      <w:r w:rsidR="00C974D6">
        <w:rPr>
          <w:rFonts w:ascii="Times New Roman" w:hAnsi="Times New Roman" w:cs="Times New Roman"/>
          <w:sz w:val="24"/>
          <w:szCs w:val="24"/>
        </w:rPr>
        <w:t xml:space="preserve"> with a focus on sociolinguistic analysis and contextualized within the theory of language change</w:t>
      </w:r>
      <w:r w:rsidRPr="005A6AF8">
        <w:rPr>
          <w:rFonts w:ascii="Times New Roman" w:hAnsi="Times New Roman" w:cs="Times New Roman"/>
          <w:sz w:val="24"/>
          <w:szCs w:val="24"/>
        </w:rPr>
        <w:t>.</w:t>
      </w:r>
    </w:p>
    <w:p w14:paraId="10FE5609" w14:textId="77777777" w:rsidR="005A6AF8" w:rsidRPr="005A6AF8" w:rsidRDefault="005A6AF8" w:rsidP="005A6AF8">
      <w:pPr>
        <w:pStyle w:val="BodyText"/>
        <w:spacing w:before="189" w:line="271" w:lineRule="auto"/>
        <w:ind w:left="237" w:right="235"/>
        <w:jc w:val="both"/>
        <w:rPr>
          <w:rFonts w:ascii="Times New Roman" w:hAnsi="Times New Roman" w:cs="Times New Roman"/>
          <w:sz w:val="24"/>
          <w:szCs w:val="24"/>
        </w:rPr>
      </w:pPr>
    </w:p>
    <w:p w14:paraId="2638B37E" w14:textId="636F5984" w:rsidR="005A6AF8" w:rsidRPr="005A6AF8" w:rsidRDefault="005A6AF8" w:rsidP="00C974D6">
      <w:pPr>
        <w:pStyle w:val="BodyText"/>
        <w:spacing w:before="189" w:line="271" w:lineRule="auto"/>
        <w:ind w:left="237" w:right="235"/>
        <w:jc w:val="both"/>
        <w:rPr>
          <w:rFonts w:ascii="Times New Roman" w:hAnsi="Times New Roman" w:cs="Times New Roman"/>
          <w:sz w:val="24"/>
          <w:szCs w:val="24"/>
        </w:rPr>
      </w:pPr>
      <w:r w:rsidRPr="005A6AF8">
        <w:rPr>
          <w:rFonts w:ascii="Times New Roman" w:hAnsi="Times New Roman" w:cs="Times New Roman"/>
          <w:sz w:val="24"/>
          <w:szCs w:val="24"/>
        </w:rPr>
        <w:t xml:space="preserve">The thesis comprises three related studies. The first is a systematic review of empirical research on English speakers’ use and evaluation of specific singular they. The </w:t>
      </w:r>
      <w:r>
        <w:rPr>
          <w:rFonts w:ascii="Times New Roman" w:hAnsi="Times New Roman" w:cs="Times New Roman"/>
          <w:sz w:val="24"/>
          <w:szCs w:val="24"/>
        </w:rPr>
        <w:t>findings comprise a f</w:t>
      </w:r>
      <w:r w:rsidR="00C974D6">
        <w:rPr>
          <w:rFonts w:ascii="Times New Roman" w:hAnsi="Times New Roman" w:cs="Times New Roman"/>
          <w:sz w:val="24"/>
          <w:szCs w:val="24"/>
        </w:rPr>
        <w:t>ramework of factors influencing speakers’ evaluation</w:t>
      </w:r>
      <w:r w:rsidRPr="005A6AF8">
        <w:rPr>
          <w:rFonts w:ascii="Times New Roman" w:hAnsi="Times New Roman" w:cs="Times New Roman"/>
          <w:sz w:val="24"/>
          <w:szCs w:val="24"/>
        </w:rPr>
        <w:t>: identit</w:t>
      </w:r>
      <w:r w:rsidR="00C974D6">
        <w:rPr>
          <w:rFonts w:ascii="Times New Roman" w:hAnsi="Times New Roman" w:cs="Times New Roman"/>
          <w:sz w:val="24"/>
          <w:szCs w:val="24"/>
        </w:rPr>
        <w:t>y</w:t>
      </w:r>
      <w:r w:rsidRPr="005A6AF8">
        <w:rPr>
          <w:rFonts w:ascii="Times New Roman" w:hAnsi="Times New Roman" w:cs="Times New Roman"/>
          <w:sz w:val="24"/>
          <w:szCs w:val="24"/>
        </w:rPr>
        <w:t xml:space="preserve"> and ideological position; familiarity with singular</w:t>
      </w:r>
      <w:r w:rsidR="00C974D6">
        <w:rPr>
          <w:rFonts w:ascii="Times New Roman" w:hAnsi="Times New Roman" w:cs="Times New Roman"/>
          <w:sz w:val="24"/>
          <w:szCs w:val="24"/>
        </w:rPr>
        <w:t xml:space="preserve"> specific</w:t>
      </w:r>
      <w:r w:rsidRPr="005A6AF8">
        <w:rPr>
          <w:rFonts w:ascii="Times New Roman" w:hAnsi="Times New Roman" w:cs="Times New Roman"/>
          <w:sz w:val="24"/>
          <w:szCs w:val="24"/>
        </w:rPr>
        <w:t xml:space="preserve"> </w:t>
      </w:r>
      <w:r w:rsidRPr="00C974D6">
        <w:rPr>
          <w:rFonts w:ascii="Times New Roman" w:hAnsi="Times New Roman" w:cs="Times New Roman"/>
          <w:i/>
          <w:iCs/>
          <w:sz w:val="24"/>
          <w:szCs w:val="24"/>
        </w:rPr>
        <w:t>they</w:t>
      </w:r>
      <w:r w:rsidRPr="005A6AF8">
        <w:rPr>
          <w:rFonts w:ascii="Times New Roman" w:hAnsi="Times New Roman" w:cs="Times New Roman"/>
          <w:sz w:val="24"/>
          <w:szCs w:val="24"/>
        </w:rPr>
        <w:t xml:space="preserve"> and with people who use it; and syntactic and referential factors affecting interpretation and processing.</w:t>
      </w:r>
      <w:r w:rsidR="00C974D6">
        <w:rPr>
          <w:rFonts w:ascii="Times New Roman" w:hAnsi="Times New Roman" w:cs="Times New Roman"/>
          <w:sz w:val="24"/>
          <w:szCs w:val="24"/>
        </w:rPr>
        <w:t xml:space="preserve"> </w:t>
      </w:r>
      <w:r w:rsidRPr="005A6AF8">
        <w:rPr>
          <w:rFonts w:ascii="Times New Roman" w:hAnsi="Times New Roman" w:cs="Times New Roman"/>
          <w:sz w:val="24"/>
          <w:szCs w:val="24"/>
        </w:rPr>
        <w:t>The second study is an online acceptability-judgment survey of</w:t>
      </w:r>
      <w:r w:rsidR="00C974D6">
        <w:rPr>
          <w:rFonts w:ascii="Times New Roman" w:hAnsi="Times New Roman" w:cs="Times New Roman"/>
          <w:sz w:val="24"/>
          <w:szCs w:val="24"/>
        </w:rPr>
        <w:t xml:space="preserve"> </w:t>
      </w:r>
      <w:r w:rsidRPr="005A6AF8">
        <w:rPr>
          <w:rFonts w:ascii="Times New Roman" w:hAnsi="Times New Roman" w:cs="Times New Roman"/>
          <w:sz w:val="24"/>
          <w:szCs w:val="24"/>
        </w:rPr>
        <w:t>Australian English speakers. Participants evaluated sentences varying in pronoun form, antecedent gender information, and whether the antecedent was presented as a name or title. The analysis examines how these linguistic factors interact with participants’ demographic characteristics and pronoun use.</w:t>
      </w:r>
      <w:r w:rsidR="00C974D6">
        <w:rPr>
          <w:rFonts w:ascii="Times New Roman" w:hAnsi="Times New Roman" w:cs="Times New Roman"/>
          <w:sz w:val="24"/>
          <w:szCs w:val="24"/>
        </w:rPr>
        <w:t xml:space="preserve"> </w:t>
      </w:r>
      <w:r w:rsidRPr="005A6AF8">
        <w:rPr>
          <w:rFonts w:ascii="Times New Roman" w:hAnsi="Times New Roman" w:cs="Times New Roman"/>
          <w:sz w:val="24"/>
          <w:szCs w:val="24"/>
        </w:rPr>
        <w:t xml:space="preserve">The third study uses dyadic interviews to examine how Australian speakers use and discuss singular </w:t>
      </w:r>
      <w:r w:rsidRPr="00C974D6">
        <w:rPr>
          <w:rFonts w:ascii="Times New Roman" w:hAnsi="Times New Roman" w:cs="Times New Roman"/>
          <w:i/>
          <w:iCs/>
          <w:sz w:val="24"/>
          <w:szCs w:val="24"/>
        </w:rPr>
        <w:t>they</w:t>
      </w:r>
      <w:r w:rsidRPr="005A6AF8">
        <w:rPr>
          <w:rFonts w:ascii="Times New Roman" w:hAnsi="Times New Roman" w:cs="Times New Roman"/>
          <w:sz w:val="24"/>
          <w:szCs w:val="24"/>
        </w:rPr>
        <w:t xml:space="preserve"> in interaction. The analysis considers pronoun choice, reference, repair, negotiation, and participants’ commentary on non-binary identities and language.</w:t>
      </w:r>
    </w:p>
    <w:p w14:paraId="684ABD84" w14:textId="77777777" w:rsidR="005A6AF8" w:rsidRPr="005A6AF8" w:rsidRDefault="005A6AF8" w:rsidP="005A6AF8">
      <w:pPr>
        <w:pStyle w:val="BodyText"/>
        <w:spacing w:before="189" w:line="271" w:lineRule="auto"/>
        <w:ind w:left="237" w:right="235"/>
        <w:jc w:val="both"/>
        <w:rPr>
          <w:rFonts w:ascii="Times New Roman" w:hAnsi="Times New Roman" w:cs="Times New Roman"/>
          <w:sz w:val="24"/>
          <w:szCs w:val="24"/>
        </w:rPr>
      </w:pPr>
    </w:p>
    <w:p w14:paraId="2A74A635" w14:textId="6B7D98D5" w:rsidR="00ED41BA" w:rsidRPr="00C91015" w:rsidRDefault="005A6AF8" w:rsidP="005A6AF8">
      <w:pPr>
        <w:pStyle w:val="BodyText"/>
        <w:spacing w:before="189" w:line="271" w:lineRule="auto"/>
        <w:ind w:left="237" w:right="235"/>
        <w:jc w:val="both"/>
        <w:rPr>
          <w:rFonts w:ascii="Times New Roman" w:hAnsi="Times New Roman" w:cs="Times New Roman"/>
          <w:sz w:val="24"/>
          <w:szCs w:val="24"/>
        </w:rPr>
      </w:pPr>
      <w:r w:rsidRPr="005A6AF8">
        <w:rPr>
          <w:rFonts w:ascii="Times New Roman" w:hAnsi="Times New Roman" w:cs="Times New Roman"/>
          <w:sz w:val="24"/>
          <w:szCs w:val="24"/>
        </w:rPr>
        <w:t xml:space="preserve">Together, the studies </w:t>
      </w:r>
      <w:proofErr w:type="spellStart"/>
      <w:r w:rsidR="00C974D6">
        <w:rPr>
          <w:rFonts w:ascii="Times New Roman" w:hAnsi="Times New Roman" w:cs="Times New Roman"/>
          <w:sz w:val="24"/>
          <w:szCs w:val="24"/>
        </w:rPr>
        <w:t>synthesise</w:t>
      </w:r>
      <w:proofErr w:type="spellEnd"/>
      <w:r w:rsidR="00C974D6">
        <w:rPr>
          <w:rFonts w:ascii="Times New Roman" w:hAnsi="Times New Roman" w:cs="Times New Roman"/>
          <w:sz w:val="24"/>
          <w:szCs w:val="24"/>
        </w:rPr>
        <w:t xml:space="preserve"> conclusions</w:t>
      </w:r>
      <w:r w:rsidRPr="005A6AF8">
        <w:rPr>
          <w:rFonts w:ascii="Times New Roman" w:hAnsi="Times New Roman" w:cs="Times New Roman"/>
          <w:sz w:val="24"/>
          <w:szCs w:val="24"/>
        </w:rPr>
        <w:t xml:space="preserve"> from previous research, </w:t>
      </w:r>
      <w:r w:rsidR="00C974D6">
        <w:rPr>
          <w:rFonts w:ascii="Times New Roman" w:hAnsi="Times New Roman" w:cs="Times New Roman"/>
          <w:sz w:val="24"/>
          <w:szCs w:val="24"/>
        </w:rPr>
        <w:t xml:space="preserve">and present evaluation and production data. </w:t>
      </w:r>
      <w:r w:rsidRPr="005A6AF8">
        <w:rPr>
          <w:rFonts w:ascii="Times New Roman" w:hAnsi="Times New Roman" w:cs="Times New Roman"/>
          <w:sz w:val="24"/>
          <w:szCs w:val="24"/>
        </w:rPr>
        <w:t>The thesis contributes empirical evidence on contemporary Australian English and develops a sociolinguistic account of specific singular they as a variable form shaped by grammatical context, familiarity, identity, and gender-related beliefs.</w:t>
      </w:r>
    </w:p>
    <w:sectPr w:rsidR="00ED41BA" w:rsidRPr="00C91015">
      <w:footerReference w:type="default" r:id="rId6"/>
      <w:type w:val="continuous"/>
      <w:pgSz w:w="12240" w:h="15840"/>
      <w:pgMar w:top="1820" w:right="1800" w:bottom="1100" w:left="1800" w:header="0" w:footer="9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2A2C3" w14:textId="77777777" w:rsidR="004E2D28" w:rsidRDefault="004E2D28">
      <w:r>
        <w:separator/>
      </w:r>
    </w:p>
  </w:endnote>
  <w:endnote w:type="continuationSeparator" w:id="0">
    <w:p w14:paraId="6F8588EA" w14:textId="77777777" w:rsidR="004E2D28" w:rsidRDefault="004E2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1FE74" w14:textId="77777777" w:rsidR="00ED41BA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68384" behindDoc="1" locked="0" layoutInCell="1" allowOverlap="1" wp14:anchorId="108FA305" wp14:editId="716DC2B7">
              <wp:simplePos x="0" y="0"/>
              <wp:positionH relativeFrom="page">
                <wp:posOffset>3836301</wp:posOffset>
              </wp:positionH>
              <wp:positionV relativeFrom="page">
                <wp:posOffset>9339764</wp:posOffset>
              </wp:positionV>
              <wp:extent cx="100330" cy="2393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330" cy="2393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D3E6C3" w14:textId="77777777" w:rsidR="00ED41BA" w:rsidRDefault="00000000">
                          <w:pPr>
                            <w:spacing w:before="37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8FA30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2.05pt;margin-top:735.4pt;width:7.9pt;height:18.85pt;z-index:-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" filled="f" stroked="f">
              <v:textbox inset="0,0,0,0">
                <w:txbxContent>
                  <w:p w14:paraId="1AD3E6C3" w14:textId="77777777" w:rsidR="00ED41BA" w:rsidRDefault="00000000">
                    <w:pPr>
                      <w:spacing w:before="37"/>
                      <w:ind w:left="2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ABE13" w14:textId="77777777" w:rsidR="004E2D28" w:rsidRDefault="004E2D28">
      <w:r>
        <w:separator/>
      </w:r>
    </w:p>
  </w:footnote>
  <w:footnote w:type="continuationSeparator" w:id="0">
    <w:p w14:paraId="79AF789F" w14:textId="77777777" w:rsidR="004E2D28" w:rsidRDefault="004E2D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41BA"/>
    <w:rsid w:val="00242572"/>
    <w:rsid w:val="004E2D28"/>
    <w:rsid w:val="005A6AF8"/>
    <w:rsid w:val="00845942"/>
    <w:rsid w:val="00850527"/>
    <w:rsid w:val="00C91015"/>
    <w:rsid w:val="00C92F0A"/>
    <w:rsid w:val="00C974D6"/>
    <w:rsid w:val="00ED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4E3F0"/>
  <w15:docId w15:val="{52DD3E05-D349-4644-B453-6E597EE4C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C910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Alice Kneipp</cp:lastModifiedBy>
  <cp:revision>3</cp:revision>
  <dcterms:created xsi:type="dcterms:W3CDTF">2026-08-06T07:44:00Z</dcterms:created>
  <dcterms:modified xsi:type="dcterms:W3CDTF">2026-08-07T03:04:00Z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2026-07-29T00:00:00Z</vt:filetime>
  </property>
  <property fmtid="{D5CDD505-2E9C-101B-9397-08002B2CF9AE}" pid="3" name="Creator">
    <vt:lpwstr> XeTeX output 2026.07.29:0936</vt:lpwstr>
  </property>
  <property fmtid="{D5CDD505-2E9C-101B-9397-08002B2CF9AE}" pid="4" name="Producer">
    <vt:lpwstr>xdvipdfmx (20250410)</vt:lpwstr>
  </property>
  <property fmtid="{D5CDD505-2E9C-101B-9397-08002B2CF9AE}" pid="5" name="LastSaved">
    <vt:filetime>2026-07-29T00:00:00Z</vt:filetime>
  </property>
  <property fmtid="{D5CDD505-2E9C-101B-9397-08002B2CF9AE}" pid="6" name="GrammarlyDocumentId">
    <vt:lpwstr>07ca48b6-bc9e-41d1-9e9a-a815af8bda29</vt:lpwstr>
  </property>
</Properties>
</file>