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628"/>
        <w:gridCol w:w="11088"/>
      </w:tblGrid>
      <w:tr w:rsidR="006D1F49" w:rsidTr="005D35AA">
        <w:tc>
          <w:tcPr>
            <w:tcW w:w="2628" w:type="dxa"/>
          </w:tcPr>
          <w:p w:rsidR="006D1F49" w:rsidRDefault="006D1F49" w:rsidP="005D35AA">
            <w:bookmarkStart w:id="0" w:name="_GoBack"/>
            <w:bookmarkEnd w:id="0"/>
            <w:r>
              <w:rPr>
                <w:noProof/>
              </w:rPr>
              <w:drawing>
                <wp:inline distT="0" distB="0" distL="0" distR="0" wp14:anchorId="40DF7756" wp14:editId="57F1E3ED">
                  <wp:extent cx="1485900" cy="495300"/>
                  <wp:effectExtent l="0" t="0" r="0" b="0"/>
                  <wp:docPr id="1" name="Picture 1" descr="MQ inlin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 inline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p>
        </w:tc>
        <w:tc>
          <w:tcPr>
            <w:tcW w:w="11088" w:type="dxa"/>
          </w:tcPr>
          <w:p w:rsidR="006D1F49" w:rsidRDefault="006D1F49" w:rsidP="006D1F49">
            <w:pPr>
              <w:pStyle w:val="Heading1"/>
            </w:pPr>
            <w:r>
              <w:t>Implementation Plan for Review of University Library</w:t>
            </w:r>
          </w:p>
        </w:tc>
      </w:tr>
    </w:tbl>
    <w:p w:rsidR="006D1F49" w:rsidRDefault="006D1F49" w:rsidP="005070D0">
      <w:pPr>
        <w:pStyle w:val="Heading2"/>
        <w:spacing w:before="120"/>
      </w:pPr>
      <w:r>
        <w:t>Implementation of Findings and Recommendations</w:t>
      </w:r>
    </w:p>
    <w:p w:rsidR="006D1F49" w:rsidRDefault="006D1F49" w:rsidP="005070D0">
      <w:pPr>
        <w:pStyle w:val="Heading3"/>
        <w:numPr>
          <w:ilvl w:val="0"/>
          <w:numId w:val="1"/>
        </w:numPr>
        <w:spacing w:before="120"/>
      </w:pPr>
      <w:r>
        <w:t>Alignment of Mission and Goals of the Library with those of the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133"/>
        <w:gridCol w:w="1547"/>
        <w:gridCol w:w="9990"/>
      </w:tblGrid>
      <w:tr w:rsidR="00110054" w:rsidRPr="0018608C" w:rsidTr="005070D0">
        <w:tc>
          <w:tcPr>
            <w:tcW w:w="918" w:type="dxa"/>
          </w:tcPr>
          <w:p w:rsidR="00110054" w:rsidRPr="0018608C" w:rsidRDefault="005070D0" w:rsidP="005D35AA">
            <w:pPr>
              <w:jc w:val="center"/>
              <w:rPr>
                <w:rFonts w:asciiTheme="minorHAnsi" w:hAnsiTheme="minorHAnsi" w:cstheme="minorHAnsi"/>
                <w:b/>
                <w:sz w:val="22"/>
                <w:szCs w:val="22"/>
              </w:rPr>
            </w:pPr>
            <w:r>
              <w:rPr>
                <w:rFonts w:asciiTheme="minorHAnsi" w:hAnsiTheme="minorHAnsi" w:cstheme="minorHAnsi"/>
                <w:b/>
                <w:sz w:val="22"/>
                <w:szCs w:val="22"/>
              </w:rPr>
              <w:t xml:space="preserve">Rec </w:t>
            </w:r>
            <w:r w:rsidR="00110054" w:rsidRPr="0018608C">
              <w:rPr>
                <w:rFonts w:asciiTheme="minorHAnsi" w:hAnsiTheme="minorHAnsi" w:cstheme="minorHAnsi"/>
                <w:b/>
                <w:sz w:val="22"/>
                <w:szCs w:val="22"/>
              </w:rPr>
              <w:t>No.</w:t>
            </w:r>
          </w:p>
        </w:tc>
        <w:tc>
          <w:tcPr>
            <w:tcW w:w="3133" w:type="dxa"/>
          </w:tcPr>
          <w:p w:rsidR="00110054" w:rsidRPr="0018608C" w:rsidRDefault="00C6141D" w:rsidP="00C6141D">
            <w:pPr>
              <w:jc w:val="center"/>
              <w:rPr>
                <w:rFonts w:asciiTheme="minorHAnsi" w:hAnsiTheme="minorHAnsi" w:cstheme="minorHAnsi"/>
                <w:b/>
                <w:sz w:val="22"/>
                <w:szCs w:val="22"/>
              </w:rPr>
            </w:pPr>
            <w:r>
              <w:rPr>
                <w:rFonts w:asciiTheme="minorHAnsi" w:hAnsiTheme="minorHAnsi" w:cstheme="minorHAnsi"/>
                <w:b/>
                <w:sz w:val="22"/>
                <w:szCs w:val="22"/>
              </w:rPr>
              <w:t>Recommendation</w:t>
            </w:r>
          </w:p>
        </w:tc>
        <w:tc>
          <w:tcPr>
            <w:tcW w:w="1547"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Responsibility</w:t>
            </w:r>
          </w:p>
        </w:tc>
        <w:tc>
          <w:tcPr>
            <w:tcW w:w="9990" w:type="dxa"/>
          </w:tcPr>
          <w:p w:rsidR="00110054" w:rsidRPr="0018608C" w:rsidRDefault="00110054" w:rsidP="00E201F8">
            <w:pPr>
              <w:jc w:val="center"/>
              <w:rPr>
                <w:rFonts w:asciiTheme="minorHAnsi" w:hAnsiTheme="minorHAnsi" w:cstheme="minorHAnsi"/>
                <w:b/>
                <w:sz w:val="22"/>
                <w:szCs w:val="22"/>
              </w:rPr>
            </w:pPr>
            <w:r w:rsidRPr="0018608C">
              <w:rPr>
                <w:rFonts w:asciiTheme="minorHAnsi" w:hAnsiTheme="minorHAnsi" w:cstheme="minorHAnsi"/>
                <w:b/>
                <w:sz w:val="22"/>
                <w:szCs w:val="22"/>
              </w:rPr>
              <w:t>Response and Status</w:t>
            </w:r>
          </w:p>
        </w:tc>
      </w:tr>
      <w:tr w:rsidR="00110054" w:rsidRPr="0018608C" w:rsidTr="005070D0">
        <w:trPr>
          <w:trHeight w:val="3036"/>
        </w:trPr>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1.1</w:t>
            </w:r>
          </w:p>
        </w:tc>
        <w:tc>
          <w:tcPr>
            <w:tcW w:w="3133"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 the Library move beyond a view of itself as a provider of services to a view that encompasses a role of leadership for the University in the rapidly evolving information environment, and that this should be reflected in its vision, mission and goals.</w:t>
            </w:r>
          </w:p>
        </w:tc>
        <w:tc>
          <w:tcPr>
            <w:tcW w:w="1547" w:type="dxa"/>
          </w:tcPr>
          <w:p w:rsidR="00110054" w:rsidRPr="0018608C" w:rsidRDefault="00110054" w:rsidP="0064016D">
            <w:pPr>
              <w:rPr>
                <w:rFonts w:asciiTheme="minorHAnsi" w:hAnsiTheme="minorHAnsi" w:cstheme="minorHAnsi"/>
                <w:sz w:val="22"/>
                <w:szCs w:val="22"/>
              </w:rPr>
            </w:pPr>
            <w:r>
              <w:rPr>
                <w:rFonts w:asciiTheme="minorHAnsi" w:hAnsiTheme="minorHAnsi" w:cstheme="minorHAnsi"/>
                <w:sz w:val="22"/>
                <w:szCs w:val="22"/>
              </w:rPr>
              <w:t>U</w:t>
            </w:r>
            <w:r w:rsidR="0064016D">
              <w:rPr>
                <w:rFonts w:asciiTheme="minorHAnsi" w:hAnsiTheme="minorHAnsi" w:cstheme="minorHAnsi"/>
                <w:sz w:val="22"/>
                <w:szCs w:val="22"/>
              </w:rPr>
              <w:t xml:space="preserve">niversity </w:t>
            </w:r>
            <w:r>
              <w:rPr>
                <w:rFonts w:asciiTheme="minorHAnsi" w:hAnsiTheme="minorHAnsi" w:cstheme="minorHAnsi"/>
                <w:sz w:val="22"/>
                <w:szCs w:val="22"/>
              </w:rPr>
              <w:t>L</w:t>
            </w:r>
            <w:r w:rsidR="0064016D">
              <w:rPr>
                <w:rFonts w:asciiTheme="minorHAnsi" w:hAnsiTheme="minorHAnsi" w:cstheme="minorHAnsi"/>
                <w:sz w:val="22"/>
                <w:szCs w:val="22"/>
              </w:rPr>
              <w:t>ibrarian (UL)</w:t>
            </w:r>
          </w:p>
        </w:tc>
        <w:tc>
          <w:tcPr>
            <w:tcW w:w="9990" w:type="dxa"/>
          </w:tcPr>
          <w:p w:rsidR="00660788" w:rsidRDefault="00110054" w:rsidP="0018608C">
            <w:pPr>
              <w:rPr>
                <w:rFonts w:asciiTheme="minorHAnsi" w:hAnsiTheme="minorHAnsi" w:cstheme="minorHAnsi"/>
                <w:sz w:val="22"/>
                <w:szCs w:val="22"/>
              </w:rPr>
            </w:pPr>
            <w:r>
              <w:rPr>
                <w:rFonts w:asciiTheme="minorHAnsi" w:hAnsiTheme="minorHAnsi" w:cstheme="minorHAnsi"/>
                <w:sz w:val="22"/>
                <w:szCs w:val="22"/>
              </w:rPr>
              <w:t>Noted.</w:t>
            </w:r>
          </w:p>
          <w:p w:rsidR="00FC33BF" w:rsidRDefault="00701C33" w:rsidP="0018608C">
            <w:pPr>
              <w:rPr>
                <w:rFonts w:asciiTheme="minorHAnsi" w:hAnsiTheme="minorHAnsi" w:cstheme="minorHAnsi"/>
                <w:sz w:val="22"/>
                <w:szCs w:val="22"/>
              </w:rPr>
            </w:pPr>
            <w:r>
              <w:rPr>
                <w:rFonts w:asciiTheme="minorHAnsi" w:hAnsiTheme="minorHAnsi" w:cstheme="minorHAnsi"/>
                <w:sz w:val="22"/>
                <w:szCs w:val="22"/>
              </w:rPr>
              <w:t xml:space="preserve">The following </w:t>
            </w:r>
            <w:r w:rsidR="00FC33BF">
              <w:rPr>
                <w:rFonts w:asciiTheme="minorHAnsi" w:hAnsiTheme="minorHAnsi" w:cstheme="minorHAnsi"/>
                <w:sz w:val="22"/>
                <w:szCs w:val="22"/>
              </w:rPr>
              <w:t>efforts are being progressed:</w:t>
            </w:r>
          </w:p>
          <w:p w:rsidR="00110054" w:rsidRPr="00EE280E" w:rsidRDefault="00110054" w:rsidP="0018608C">
            <w:pPr>
              <w:pStyle w:val="ListParagraph"/>
              <w:numPr>
                <w:ilvl w:val="0"/>
                <w:numId w:val="6"/>
              </w:numPr>
              <w:rPr>
                <w:rFonts w:cstheme="minorHAnsi"/>
                <w:sz w:val="22"/>
                <w:szCs w:val="22"/>
              </w:rPr>
            </w:pPr>
            <w:r w:rsidRPr="00EE280E">
              <w:rPr>
                <w:rFonts w:cstheme="minorHAnsi"/>
                <w:sz w:val="22"/>
                <w:szCs w:val="22"/>
              </w:rPr>
              <w:t>The Library</w:t>
            </w:r>
            <w:r w:rsidR="00A85011" w:rsidRPr="00EE280E">
              <w:rPr>
                <w:rFonts w:cstheme="minorHAnsi"/>
                <w:sz w:val="22"/>
                <w:szCs w:val="22"/>
              </w:rPr>
              <w:t>’s</w:t>
            </w:r>
            <w:r w:rsidRPr="00EE280E">
              <w:rPr>
                <w:rFonts w:cstheme="minorHAnsi"/>
                <w:sz w:val="22"/>
                <w:szCs w:val="22"/>
              </w:rPr>
              <w:t xml:space="preserve"> vision, mission and goals </w:t>
            </w:r>
            <w:r w:rsidR="00A07806" w:rsidRPr="00EE280E">
              <w:rPr>
                <w:rFonts w:cstheme="minorHAnsi"/>
                <w:sz w:val="22"/>
                <w:szCs w:val="22"/>
              </w:rPr>
              <w:t xml:space="preserve">are being reconsidered in light of the review recommendations and </w:t>
            </w:r>
            <w:r w:rsidRPr="00EE280E">
              <w:rPr>
                <w:rFonts w:cstheme="minorHAnsi"/>
                <w:sz w:val="22"/>
                <w:szCs w:val="22"/>
              </w:rPr>
              <w:t>will be updated in alignment with the University</w:t>
            </w:r>
            <w:r w:rsidR="00A85011" w:rsidRPr="00EE280E">
              <w:rPr>
                <w:rFonts w:cstheme="minorHAnsi"/>
                <w:sz w:val="22"/>
                <w:szCs w:val="22"/>
              </w:rPr>
              <w:t>’s</w:t>
            </w:r>
            <w:r w:rsidRPr="00EE280E">
              <w:rPr>
                <w:rFonts w:cstheme="minorHAnsi"/>
                <w:sz w:val="22"/>
                <w:szCs w:val="22"/>
              </w:rPr>
              <w:t xml:space="preserve"> planning outcomes </w:t>
            </w:r>
            <w:r w:rsidR="00A85011" w:rsidRPr="00EE280E">
              <w:rPr>
                <w:rFonts w:cstheme="minorHAnsi"/>
                <w:sz w:val="22"/>
                <w:szCs w:val="22"/>
              </w:rPr>
              <w:t>currently underway</w:t>
            </w:r>
            <w:r w:rsidRPr="00EE280E">
              <w:rPr>
                <w:rFonts w:cstheme="minorHAnsi"/>
                <w:sz w:val="22"/>
                <w:szCs w:val="22"/>
              </w:rPr>
              <w:t xml:space="preserve">.   </w:t>
            </w:r>
          </w:p>
          <w:p w:rsidR="00EE280E" w:rsidRPr="00EE280E" w:rsidRDefault="00A85011" w:rsidP="004726B3">
            <w:pPr>
              <w:pStyle w:val="ListParagraph"/>
              <w:numPr>
                <w:ilvl w:val="0"/>
                <w:numId w:val="6"/>
              </w:numPr>
              <w:rPr>
                <w:rFonts w:cstheme="minorHAnsi"/>
                <w:sz w:val="22"/>
                <w:szCs w:val="22"/>
              </w:rPr>
            </w:pPr>
            <w:r w:rsidRPr="00EE280E">
              <w:rPr>
                <w:rFonts w:cstheme="minorHAnsi"/>
                <w:sz w:val="22"/>
                <w:szCs w:val="22"/>
              </w:rPr>
              <w:t xml:space="preserve">In her first four months (Jan-April 2013), the </w:t>
            </w:r>
            <w:r w:rsidR="00440B85" w:rsidRPr="00EE280E">
              <w:rPr>
                <w:rFonts w:cstheme="minorHAnsi"/>
                <w:sz w:val="22"/>
                <w:szCs w:val="22"/>
              </w:rPr>
              <w:t>U</w:t>
            </w:r>
            <w:r w:rsidRPr="00EE280E">
              <w:rPr>
                <w:rFonts w:cstheme="minorHAnsi"/>
                <w:sz w:val="22"/>
                <w:szCs w:val="22"/>
              </w:rPr>
              <w:t xml:space="preserve">niversity </w:t>
            </w:r>
            <w:r w:rsidR="00440B85" w:rsidRPr="00EE280E">
              <w:rPr>
                <w:rFonts w:cstheme="minorHAnsi"/>
                <w:sz w:val="22"/>
                <w:szCs w:val="22"/>
              </w:rPr>
              <w:t>L</w:t>
            </w:r>
            <w:r w:rsidRPr="00EE280E">
              <w:rPr>
                <w:rFonts w:cstheme="minorHAnsi"/>
                <w:sz w:val="22"/>
                <w:szCs w:val="22"/>
              </w:rPr>
              <w:t>ibrarian has deeply</w:t>
            </w:r>
            <w:r w:rsidR="00440B85" w:rsidRPr="00EE280E">
              <w:rPr>
                <w:rFonts w:cstheme="minorHAnsi"/>
                <w:sz w:val="22"/>
                <w:szCs w:val="22"/>
              </w:rPr>
              <w:t xml:space="preserve"> engage</w:t>
            </w:r>
            <w:r w:rsidR="004726B3" w:rsidRPr="00EE280E">
              <w:rPr>
                <w:rFonts w:cstheme="minorHAnsi"/>
                <w:sz w:val="22"/>
                <w:szCs w:val="22"/>
              </w:rPr>
              <w:t xml:space="preserve">d in </w:t>
            </w:r>
            <w:r w:rsidR="00440B85" w:rsidRPr="00EE280E">
              <w:rPr>
                <w:rFonts w:cstheme="minorHAnsi"/>
                <w:sz w:val="22"/>
                <w:szCs w:val="22"/>
              </w:rPr>
              <w:t>u</w:t>
            </w:r>
            <w:r w:rsidR="004726B3" w:rsidRPr="00EE280E">
              <w:rPr>
                <w:rFonts w:cstheme="minorHAnsi"/>
                <w:sz w:val="22"/>
                <w:szCs w:val="22"/>
              </w:rPr>
              <w:t>nderstanding</w:t>
            </w:r>
            <w:r w:rsidRPr="00EE280E">
              <w:rPr>
                <w:rFonts w:cstheme="minorHAnsi"/>
                <w:sz w:val="22"/>
                <w:szCs w:val="22"/>
              </w:rPr>
              <w:t xml:space="preserve"> the</w:t>
            </w:r>
            <w:r w:rsidR="004726B3" w:rsidRPr="00EE280E">
              <w:rPr>
                <w:rFonts w:cstheme="minorHAnsi"/>
                <w:sz w:val="22"/>
                <w:szCs w:val="22"/>
              </w:rPr>
              <w:t xml:space="preserve"> current situation </w:t>
            </w:r>
            <w:r w:rsidR="00440B85" w:rsidRPr="00EE280E">
              <w:rPr>
                <w:rFonts w:cstheme="minorHAnsi"/>
                <w:sz w:val="22"/>
                <w:szCs w:val="22"/>
              </w:rPr>
              <w:t xml:space="preserve">and scanning for gaps in the information environment at </w:t>
            </w:r>
            <w:r w:rsidR="00DA70D2" w:rsidRPr="00EE280E">
              <w:rPr>
                <w:rFonts w:cstheme="minorHAnsi"/>
                <w:sz w:val="22"/>
                <w:szCs w:val="22"/>
              </w:rPr>
              <w:t>Macquarie</w:t>
            </w:r>
            <w:r w:rsidR="00440B85" w:rsidRPr="00EE280E">
              <w:rPr>
                <w:rFonts w:cstheme="minorHAnsi"/>
                <w:sz w:val="22"/>
                <w:szCs w:val="22"/>
              </w:rPr>
              <w:t xml:space="preserve">.  Library </w:t>
            </w:r>
            <w:r w:rsidRPr="00EE280E">
              <w:rPr>
                <w:rFonts w:cstheme="minorHAnsi"/>
                <w:sz w:val="22"/>
                <w:szCs w:val="22"/>
              </w:rPr>
              <w:t xml:space="preserve">staff members are </w:t>
            </w:r>
            <w:r w:rsidR="00440B85" w:rsidRPr="00EE280E">
              <w:rPr>
                <w:rFonts w:cstheme="minorHAnsi"/>
                <w:sz w:val="22"/>
                <w:szCs w:val="22"/>
              </w:rPr>
              <w:t>participating in Our University Framing of Futures project.</w:t>
            </w:r>
          </w:p>
          <w:p w:rsidR="00EE280E" w:rsidRPr="00EE280E" w:rsidRDefault="00EE280E" w:rsidP="00EE280E">
            <w:pPr>
              <w:pStyle w:val="ListParagraph"/>
              <w:numPr>
                <w:ilvl w:val="0"/>
                <w:numId w:val="6"/>
              </w:numPr>
              <w:rPr>
                <w:rFonts w:cstheme="minorHAnsi"/>
                <w:sz w:val="22"/>
                <w:szCs w:val="22"/>
              </w:rPr>
            </w:pPr>
            <w:r w:rsidRPr="00EE280E">
              <w:rPr>
                <w:rFonts w:cstheme="minorHAnsi"/>
                <w:sz w:val="22"/>
                <w:szCs w:val="22"/>
              </w:rPr>
              <w:t xml:space="preserve">The Library is developing a role which will focus on scholarly publishing policies, copyright and open access in the complex information environment. </w:t>
            </w:r>
          </w:p>
          <w:p w:rsidR="00660788" w:rsidRDefault="00A619E6" w:rsidP="004726B3">
            <w:pPr>
              <w:rPr>
                <w:rFonts w:asciiTheme="minorHAnsi" w:hAnsiTheme="minorHAnsi" w:cstheme="minorHAnsi"/>
                <w:sz w:val="22"/>
                <w:szCs w:val="22"/>
              </w:rPr>
            </w:pPr>
            <w:r>
              <w:rPr>
                <w:rFonts w:asciiTheme="minorHAnsi" w:hAnsiTheme="minorHAnsi" w:cstheme="minorHAnsi"/>
                <w:sz w:val="22"/>
                <w:szCs w:val="22"/>
              </w:rPr>
              <w:t>Completed:</w:t>
            </w:r>
          </w:p>
          <w:p w:rsidR="008631A8" w:rsidRPr="00EE280E" w:rsidRDefault="0064016D" w:rsidP="00EE280E">
            <w:pPr>
              <w:pStyle w:val="ListParagraph"/>
              <w:numPr>
                <w:ilvl w:val="0"/>
                <w:numId w:val="7"/>
              </w:numPr>
              <w:rPr>
                <w:rFonts w:cstheme="minorHAnsi"/>
                <w:sz w:val="22"/>
                <w:szCs w:val="22"/>
              </w:rPr>
            </w:pPr>
            <w:r w:rsidRPr="00EE280E">
              <w:rPr>
                <w:rFonts w:cstheme="minorHAnsi"/>
                <w:sz w:val="22"/>
                <w:szCs w:val="22"/>
              </w:rPr>
              <w:t>Partnerships Manager, a</w:t>
            </w:r>
            <w:r w:rsidR="004726B3" w:rsidRPr="00EE280E">
              <w:rPr>
                <w:rFonts w:cstheme="minorHAnsi"/>
                <w:sz w:val="22"/>
                <w:szCs w:val="22"/>
              </w:rPr>
              <w:t xml:space="preserve"> new senior position</w:t>
            </w:r>
            <w:r w:rsidR="00A85011" w:rsidRPr="00EE280E">
              <w:rPr>
                <w:rFonts w:cstheme="minorHAnsi"/>
                <w:sz w:val="22"/>
                <w:szCs w:val="22"/>
              </w:rPr>
              <w:t>,</w:t>
            </w:r>
            <w:r w:rsidR="004726B3" w:rsidRPr="00EE280E">
              <w:rPr>
                <w:rFonts w:cstheme="minorHAnsi"/>
                <w:sz w:val="22"/>
                <w:szCs w:val="22"/>
              </w:rPr>
              <w:t xml:space="preserve"> was established in the Services Department</w:t>
            </w:r>
            <w:r w:rsidRPr="00EE280E">
              <w:rPr>
                <w:rFonts w:cstheme="minorHAnsi"/>
                <w:sz w:val="22"/>
                <w:szCs w:val="22"/>
              </w:rPr>
              <w:t xml:space="preserve"> as of Jan 2013</w:t>
            </w:r>
            <w:r w:rsidR="004726B3" w:rsidRPr="00EE280E">
              <w:rPr>
                <w:rFonts w:cstheme="minorHAnsi"/>
                <w:sz w:val="22"/>
                <w:szCs w:val="22"/>
              </w:rPr>
              <w:t>. The position focuses on and facilitates engagement about service support requirements with Ma</w:t>
            </w:r>
            <w:r w:rsidR="008631A8" w:rsidRPr="00EE280E">
              <w:rPr>
                <w:rFonts w:cstheme="minorHAnsi"/>
                <w:sz w:val="22"/>
                <w:szCs w:val="22"/>
              </w:rPr>
              <w:t>cquarie</w:t>
            </w:r>
            <w:r w:rsidRPr="00EE280E">
              <w:rPr>
                <w:rFonts w:cstheme="minorHAnsi"/>
                <w:sz w:val="22"/>
                <w:szCs w:val="22"/>
              </w:rPr>
              <w:t xml:space="preserve"> clients</w:t>
            </w:r>
            <w:r w:rsidR="004726B3" w:rsidRPr="00EE280E">
              <w:rPr>
                <w:rFonts w:cstheme="minorHAnsi"/>
                <w:sz w:val="22"/>
                <w:szCs w:val="22"/>
              </w:rPr>
              <w:t>.</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1.2</w:t>
            </w:r>
          </w:p>
        </w:tc>
        <w:tc>
          <w:tcPr>
            <w:tcW w:w="3133" w:type="dxa"/>
          </w:tcPr>
          <w:p w:rsidR="00110054" w:rsidRPr="0018608C" w:rsidRDefault="00110054" w:rsidP="00A31499">
            <w:pPr>
              <w:rPr>
                <w:rFonts w:asciiTheme="minorHAnsi" w:hAnsiTheme="minorHAnsi" w:cstheme="minorHAnsi"/>
                <w:sz w:val="22"/>
                <w:szCs w:val="22"/>
                <w:lang w:val="en-US"/>
              </w:rPr>
            </w:pPr>
            <w:r w:rsidRPr="0018608C">
              <w:rPr>
                <w:rFonts w:asciiTheme="minorHAnsi" w:hAnsiTheme="minorHAnsi" w:cstheme="minorHAnsi"/>
                <w:sz w:val="22"/>
                <w:szCs w:val="22"/>
                <w:lang w:val="en-US"/>
              </w:rPr>
              <w:t>That the Library’s strategic plans and future directions are evaluated</w:t>
            </w:r>
            <w:r>
              <w:rPr>
                <w:rFonts w:asciiTheme="minorHAnsi" w:hAnsiTheme="minorHAnsi" w:cstheme="minorHAnsi"/>
                <w:sz w:val="22"/>
                <w:szCs w:val="22"/>
                <w:lang w:val="en-US"/>
              </w:rPr>
              <w:t xml:space="preserve"> and clear priorities developed, especially taking into account the evolving roles in libraries and needs for information technology and systems support. </w:t>
            </w:r>
          </w:p>
        </w:tc>
        <w:tc>
          <w:tcPr>
            <w:tcW w:w="1547" w:type="dxa"/>
          </w:tcPr>
          <w:p w:rsidR="00110054" w:rsidRPr="0018608C" w:rsidRDefault="0064016D" w:rsidP="0064016D">
            <w:pPr>
              <w:rPr>
                <w:rFonts w:asciiTheme="minorHAnsi" w:hAnsiTheme="minorHAnsi" w:cstheme="minorHAnsi"/>
                <w:sz w:val="22"/>
                <w:szCs w:val="22"/>
              </w:rPr>
            </w:pPr>
            <w:r>
              <w:rPr>
                <w:rFonts w:asciiTheme="minorHAnsi" w:hAnsiTheme="minorHAnsi" w:cstheme="minorHAnsi"/>
                <w:sz w:val="22"/>
                <w:szCs w:val="22"/>
              </w:rPr>
              <w:t>UL, Associate ULs</w:t>
            </w:r>
            <w:r w:rsidR="006E252F">
              <w:rPr>
                <w:rFonts w:asciiTheme="minorHAnsi" w:hAnsiTheme="minorHAnsi" w:cstheme="minorHAnsi"/>
                <w:sz w:val="22"/>
                <w:szCs w:val="22"/>
              </w:rPr>
              <w:t xml:space="preserve"> (AULs)</w:t>
            </w:r>
          </w:p>
        </w:tc>
        <w:tc>
          <w:tcPr>
            <w:tcW w:w="9990" w:type="dxa"/>
          </w:tcPr>
          <w:p w:rsidR="00701C33" w:rsidRDefault="00701C33" w:rsidP="005D35AA">
            <w:pPr>
              <w:rPr>
                <w:rFonts w:asciiTheme="minorHAnsi" w:hAnsiTheme="minorHAnsi" w:cstheme="minorHAnsi"/>
                <w:sz w:val="22"/>
                <w:szCs w:val="22"/>
              </w:rPr>
            </w:pPr>
            <w:r>
              <w:rPr>
                <w:rFonts w:asciiTheme="minorHAnsi" w:hAnsiTheme="minorHAnsi" w:cstheme="minorHAnsi"/>
                <w:sz w:val="22"/>
                <w:szCs w:val="22"/>
              </w:rPr>
              <w:t>Completed</w:t>
            </w:r>
            <w:r w:rsidR="00A619E6">
              <w:rPr>
                <w:rFonts w:asciiTheme="minorHAnsi" w:hAnsiTheme="minorHAnsi" w:cstheme="minorHAnsi"/>
                <w:sz w:val="22"/>
                <w:szCs w:val="22"/>
              </w:rPr>
              <w:t>:</w:t>
            </w:r>
          </w:p>
          <w:p w:rsidR="00110054" w:rsidRPr="00EE280E" w:rsidRDefault="00110054" w:rsidP="00EE280E">
            <w:pPr>
              <w:pStyle w:val="ListParagraph"/>
              <w:numPr>
                <w:ilvl w:val="0"/>
                <w:numId w:val="7"/>
              </w:numPr>
              <w:rPr>
                <w:rFonts w:cstheme="minorHAnsi"/>
                <w:sz w:val="22"/>
                <w:szCs w:val="22"/>
              </w:rPr>
            </w:pPr>
            <w:r w:rsidRPr="00EE280E">
              <w:rPr>
                <w:rFonts w:cstheme="minorHAnsi"/>
                <w:sz w:val="22"/>
                <w:szCs w:val="22"/>
              </w:rPr>
              <w:t xml:space="preserve">Library IT is retained within the Library’s organisational structure as of February 2013. This will support the evolving, IT dependent, roles of the Library. </w:t>
            </w:r>
          </w:p>
          <w:p w:rsidR="008631A8" w:rsidRPr="00B80043" w:rsidRDefault="008631A8" w:rsidP="00B80043">
            <w:pPr>
              <w:pStyle w:val="ListParagraph"/>
              <w:numPr>
                <w:ilvl w:val="0"/>
                <w:numId w:val="7"/>
              </w:numPr>
              <w:rPr>
                <w:rFonts w:cstheme="minorHAnsi"/>
                <w:sz w:val="22"/>
                <w:szCs w:val="22"/>
              </w:rPr>
            </w:pPr>
            <w:r w:rsidRPr="00EE280E">
              <w:rPr>
                <w:rFonts w:cstheme="minorHAnsi"/>
                <w:sz w:val="22"/>
                <w:szCs w:val="22"/>
              </w:rPr>
              <w:t>Services department review was completed last year and the new structure implemented at the beginning of 2013</w:t>
            </w:r>
            <w:r w:rsidR="00001C96">
              <w:rPr>
                <w:rFonts w:cstheme="minorHAnsi"/>
                <w:sz w:val="22"/>
                <w:szCs w:val="22"/>
              </w:rPr>
              <w:t xml:space="preserve">. New roles were established </w:t>
            </w:r>
            <w:r w:rsidRPr="00EE280E">
              <w:rPr>
                <w:rFonts w:cstheme="minorHAnsi"/>
                <w:sz w:val="22"/>
                <w:szCs w:val="22"/>
              </w:rPr>
              <w:t>with clear priorities to facilitate partnership with clients in developing services</w:t>
            </w:r>
            <w:r w:rsidR="00B80043">
              <w:rPr>
                <w:rFonts w:cstheme="minorHAnsi"/>
                <w:sz w:val="22"/>
                <w:szCs w:val="22"/>
              </w:rPr>
              <w:t xml:space="preserve"> enable the move to</w:t>
            </w:r>
            <w:r w:rsidRPr="00B80043">
              <w:rPr>
                <w:rFonts w:cstheme="minorHAnsi"/>
                <w:sz w:val="22"/>
                <w:szCs w:val="22"/>
              </w:rPr>
              <w:t xml:space="preserve"> the integrated </w:t>
            </w:r>
            <w:r w:rsidR="00B80043">
              <w:rPr>
                <w:rFonts w:cstheme="minorHAnsi"/>
                <w:sz w:val="22"/>
                <w:szCs w:val="22"/>
              </w:rPr>
              <w:t xml:space="preserve">online environment, </w:t>
            </w:r>
            <w:r w:rsidR="00B80043" w:rsidRPr="00B80043">
              <w:rPr>
                <w:rFonts w:cstheme="minorHAnsi"/>
                <w:sz w:val="22"/>
                <w:szCs w:val="22"/>
              </w:rPr>
              <w:t xml:space="preserve">to </w:t>
            </w:r>
            <w:r w:rsidRPr="00B80043">
              <w:rPr>
                <w:rFonts w:cstheme="minorHAnsi"/>
                <w:sz w:val="22"/>
                <w:szCs w:val="22"/>
              </w:rPr>
              <w:t>facilitate increased support for research</w:t>
            </w:r>
            <w:r w:rsidR="00B80043">
              <w:rPr>
                <w:rFonts w:cstheme="minorHAnsi"/>
                <w:sz w:val="22"/>
                <w:szCs w:val="22"/>
              </w:rPr>
              <w:t>,</w:t>
            </w:r>
            <w:r w:rsidRPr="00B80043">
              <w:rPr>
                <w:rFonts w:cstheme="minorHAnsi"/>
                <w:sz w:val="22"/>
                <w:szCs w:val="22"/>
              </w:rPr>
              <w:t xml:space="preserve"> and </w:t>
            </w:r>
            <w:r w:rsidR="00B80043">
              <w:rPr>
                <w:rFonts w:cstheme="minorHAnsi"/>
                <w:sz w:val="22"/>
                <w:szCs w:val="22"/>
              </w:rPr>
              <w:t xml:space="preserve">to </w:t>
            </w:r>
            <w:r w:rsidRPr="00B80043">
              <w:rPr>
                <w:rFonts w:cstheme="minorHAnsi"/>
                <w:sz w:val="22"/>
                <w:szCs w:val="22"/>
              </w:rPr>
              <w:t>develop</w:t>
            </w:r>
            <w:r w:rsidR="00B80043">
              <w:rPr>
                <w:rFonts w:cstheme="minorHAnsi"/>
                <w:sz w:val="22"/>
                <w:szCs w:val="22"/>
              </w:rPr>
              <w:t>/</w:t>
            </w:r>
            <w:r w:rsidRPr="00B80043">
              <w:rPr>
                <w:rFonts w:cstheme="minorHAnsi"/>
                <w:sz w:val="22"/>
                <w:szCs w:val="22"/>
              </w:rPr>
              <w:t xml:space="preserve">manage services </w:t>
            </w:r>
            <w:r w:rsidR="00B80043">
              <w:rPr>
                <w:rFonts w:cstheme="minorHAnsi"/>
                <w:sz w:val="22"/>
                <w:szCs w:val="22"/>
              </w:rPr>
              <w:t>that effectively address demand and high use by undergraduates</w:t>
            </w:r>
            <w:r w:rsidR="0064016D" w:rsidRPr="00B80043">
              <w:rPr>
                <w:rFonts w:cstheme="minorHAnsi"/>
                <w:sz w:val="22"/>
                <w:szCs w:val="22"/>
              </w:rPr>
              <w:t>.</w:t>
            </w:r>
          </w:p>
          <w:p w:rsidR="00EE280E" w:rsidRDefault="008631A8" w:rsidP="00FC33BF">
            <w:pPr>
              <w:rPr>
                <w:rFonts w:asciiTheme="minorHAnsi" w:hAnsiTheme="minorHAnsi" w:cstheme="minorHAnsi"/>
                <w:sz w:val="22"/>
                <w:szCs w:val="22"/>
              </w:rPr>
            </w:pPr>
            <w:r w:rsidRPr="008631A8">
              <w:rPr>
                <w:rFonts w:asciiTheme="minorHAnsi" w:hAnsiTheme="minorHAnsi" w:cstheme="minorHAnsi"/>
                <w:sz w:val="22"/>
                <w:szCs w:val="22"/>
              </w:rPr>
              <w:t xml:space="preserve"> </w:t>
            </w:r>
            <w:r w:rsidR="00701C33">
              <w:rPr>
                <w:rFonts w:asciiTheme="minorHAnsi" w:hAnsiTheme="minorHAnsi" w:cstheme="minorHAnsi"/>
                <w:sz w:val="22"/>
                <w:szCs w:val="22"/>
              </w:rPr>
              <w:t>Underway</w:t>
            </w:r>
            <w:r w:rsidR="00A619E6">
              <w:rPr>
                <w:rFonts w:asciiTheme="minorHAnsi" w:hAnsiTheme="minorHAnsi" w:cstheme="minorHAnsi"/>
                <w:sz w:val="22"/>
                <w:szCs w:val="22"/>
              </w:rPr>
              <w:t>:</w:t>
            </w:r>
          </w:p>
          <w:p w:rsidR="00EE280E" w:rsidRDefault="00FC33BF" w:rsidP="008631A8">
            <w:pPr>
              <w:pStyle w:val="ListParagraph"/>
              <w:numPr>
                <w:ilvl w:val="0"/>
                <w:numId w:val="8"/>
              </w:numPr>
              <w:rPr>
                <w:rFonts w:cstheme="minorHAnsi"/>
                <w:sz w:val="22"/>
                <w:szCs w:val="22"/>
              </w:rPr>
            </w:pPr>
            <w:r w:rsidRPr="00EE280E">
              <w:rPr>
                <w:rFonts w:cstheme="minorHAnsi"/>
                <w:sz w:val="22"/>
                <w:szCs w:val="22"/>
              </w:rPr>
              <w:t xml:space="preserve">The Resources department review is currently underway </w:t>
            </w:r>
            <w:r w:rsidR="00B80043">
              <w:rPr>
                <w:rFonts w:cstheme="minorHAnsi"/>
                <w:sz w:val="22"/>
                <w:szCs w:val="22"/>
              </w:rPr>
              <w:t>and will be completed</w:t>
            </w:r>
            <w:r w:rsidRPr="00EE280E">
              <w:rPr>
                <w:rFonts w:cstheme="minorHAnsi"/>
                <w:sz w:val="22"/>
                <w:szCs w:val="22"/>
              </w:rPr>
              <w:t xml:space="preserve"> by late 2013. This review has a clear objective to consider how workflows will evolve with the move to a cl</w:t>
            </w:r>
            <w:r w:rsidR="00421BDB">
              <w:rPr>
                <w:rFonts w:cstheme="minorHAnsi"/>
                <w:sz w:val="22"/>
                <w:szCs w:val="22"/>
              </w:rPr>
              <w:t>oud based library system in 2014</w:t>
            </w:r>
            <w:r w:rsidRPr="00EE280E">
              <w:rPr>
                <w:rFonts w:cstheme="minorHAnsi"/>
                <w:sz w:val="22"/>
                <w:szCs w:val="22"/>
              </w:rPr>
              <w:t>.</w:t>
            </w:r>
          </w:p>
          <w:p w:rsidR="00EE280E" w:rsidRDefault="008631A8" w:rsidP="006F586B">
            <w:pPr>
              <w:pStyle w:val="ListParagraph"/>
              <w:numPr>
                <w:ilvl w:val="0"/>
                <w:numId w:val="8"/>
              </w:numPr>
              <w:rPr>
                <w:rFonts w:cstheme="minorHAnsi"/>
                <w:sz w:val="22"/>
                <w:szCs w:val="22"/>
              </w:rPr>
            </w:pPr>
            <w:r w:rsidRPr="00EE280E">
              <w:rPr>
                <w:rFonts w:cstheme="minorHAnsi"/>
                <w:sz w:val="22"/>
                <w:szCs w:val="22"/>
              </w:rPr>
              <w:t xml:space="preserve">As part of </w:t>
            </w:r>
            <w:r w:rsidR="00FC33BF" w:rsidRPr="00EE280E">
              <w:rPr>
                <w:rFonts w:cstheme="minorHAnsi"/>
                <w:sz w:val="22"/>
                <w:szCs w:val="22"/>
              </w:rPr>
              <w:t>both</w:t>
            </w:r>
            <w:r w:rsidRPr="00EE280E">
              <w:rPr>
                <w:rFonts w:cstheme="minorHAnsi"/>
                <w:sz w:val="22"/>
                <w:szCs w:val="22"/>
              </w:rPr>
              <w:t xml:space="preserve"> Services and Resources reviews</w:t>
            </w:r>
            <w:r w:rsidR="0064016D" w:rsidRPr="00EE280E">
              <w:rPr>
                <w:rFonts w:cstheme="minorHAnsi"/>
                <w:sz w:val="22"/>
                <w:szCs w:val="22"/>
              </w:rPr>
              <w:t>, staff capabilities</w:t>
            </w:r>
            <w:r w:rsidRPr="00EE280E">
              <w:rPr>
                <w:rFonts w:cstheme="minorHAnsi"/>
                <w:sz w:val="22"/>
                <w:szCs w:val="22"/>
              </w:rPr>
              <w:t xml:space="preserve"> </w:t>
            </w:r>
            <w:r w:rsidR="0064016D" w:rsidRPr="00EE280E">
              <w:rPr>
                <w:rFonts w:cstheme="minorHAnsi"/>
                <w:sz w:val="22"/>
                <w:szCs w:val="22"/>
              </w:rPr>
              <w:t>are</w:t>
            </w:r>
            <w:r w:rsidRPr="00EE280E">
              <w:rPr>
                <w:rFonts w:cstheme="minorHAnsi"/>
                <w:sz w:val="22"/>
                <w:szCs w:val="22"/>
              </w:rPr>
              <w:t xml:space="preserve"> being assessed and </w:t>
            </w:r>
            <w:r w:rsidR="00FC33BF" w:rsidRPr="00EE280E">
              <w:rPr>
                <w:rFonts w:cstheme="minorHAnsi"/>
                <w:sz w:val="22"/>
                <w:szCs w:val="22"/>
              </w:rPr>
              <w:t xml:space="preserve">development </w:t>
            </w:r>
            <w:r w:rsidRPr="00EE280E">
              <w:rPr>
                <w:rFonts w:cstheme="minorHAnsi"/>
                <w:sz w:val="22"/>
                <w:szCs w:val="22"/>
              </w:rPr>
              <w:t>programs established as needed</w:t>
            </w:r>
            <w:r w:rsidR="00EE280E">
              <w:rPr>
                <w:rFonts w:cstheme="minorHAnsi"/>
                <w:sz w:val="22"/>
                <w:szCs w:val="22"/>
              </w:rPr>
              <w:t>.</w:t>
            </w:r>
          </w:p>
          <w:p w:rsidR="00110054" w:rsidRPr="00EE280E" w:rsidRDefault="00110054" w:rsidP="006F586B">
            <w:pPr>
              <w:pStyle w:val="ListParagraph"/>
              <w:numPr>
                <w:ilvl w:val="0"/>
                <w:numId w:val="8"/>
              </w:numPr>
              <w:rPr>
                <w:rFonts w:cstheme="minorHAnsi"/>
                <w:sz w:val="22"/>
                <w:szCs w:val="22"/>
              </w:rPr>
            </w:pPr>
            <w:r w:rsidRPr="00EE280E">
              <w:rPr>
                <w:rFonts w:cstheme="minorHAnsi"/>
                <w:sz w:val="22"/>
                <w:szCs w:val="22"/>
              </w:rPr>
              <w:t>The Library has an established and growing presence in the open access and copyright spaces</w:t>
            </w:r>
            <w:r w:rsidR="00FC33BF" w:rsidRPr="00EE280E">
              <w:rPr>
                <w:rFonts w:cstheme="minorHAnsi"/>
                <w:sz w:val="22"/>
                <w:szCs w:val="22"/>
              </w:rPr>
              <w:t xml:space="preserve"> which </w:t>
            </w:r>
            <w:r w:rsidR="00FC33BF" w:rsidRPr="00EE280E">
              <w:rPr>
                <w:rFonts w:cstheme="minorHAnsi"/>
                <w:sz w:val="22"/>
                <w:szCs w:val="22"/>
              </w:rPr>
              <w:lastRenderedPageBreak/>
              <w:t>we will continue to develop as required</w:t>
            </w:r>
            <w:r w:rsidRPr="00EE280E">
              <w:rPr>
                <w:rFonts w:cstheme="minorHAnsi"/>
                <w:sz w:val="22"/>
                <w:szCs w:val="22"/>
              </w:rPr>
              <w:t>.</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lastRenderedPageBreak/>
              <w:t>1.3</w:t>
            </w:r>
          </w:p>
        </w:tc>
        <w:tc>
          <w:tcPr>
            <w:tcW w:w="3133" w:type="dxa"/>
          </w:tcPr>
          <w:p w:rsidR="00110054" w:rsidRPr="0018608C" w:rsidRDefault="00110054" w:rsidP="00A31499">
            <w:pPr>
              <w:rPr>
                <w:rFonts w:asciiTheme="minorHAnsi" w:hAnsiTheme="minorHAnsi" w:cstheme="minorHAnsi"/>
                <w:sz w:val="22"/>
                <w:szCs w:val="22"/>
                <w:lang w:val="en-US"/>
              </w:rPr>
            </w:pPr>
            <w:r w:rsidRPr="0018608C">
              <w:rPr>
                <w:rFonts w:asciiTheme="minorHAnsi" w:hAnsiTheme="minorHAnsi" w:cstheme="minorHAnsi"/>
                <w:sz w:val="22"/>
                <w:szCs w:val="22"/>
                <w:lang w:val="en-US"/>
              </w:rPr>
              <w:t xml:space="preserve">That there may be an opportunity to re-define a place where the university conversation around strategic information issues for learning and teaching and research may be held, and positions developed for subsequent fora.  It is recommended that rather than disbanding the Library Committee, consideration should be given to a range of options.  </w:t>
            </w:r>
          </w:p>
        </w:tc>
        <w:tc>
          <w:tcPr>
            <w:tcW w:w="1547" w:type="dxa"/>
          </w:tcPr>
          <w:p w:rsidR="00110054" w:rsidRPr="0018608C" w:rsidRDefault="006A072D" w:rsidP="005D35AA">
            <w:pPr>
              <w:rPr>
                <w:rFonts w:asciiTheme="minorHAnsi" w:hAnsiTheme="minorHAnsi" w:cstheme="minorHAnsi"/>
                <w:sz w:val="22"/>
                <w:szCs w:val="22"/>
              </w:rPr>
            </w:pPr>
            <w:r>
              <w:rPr>
                <w:rFonts w:asciiTheme="minorHAnsi" w:hAnsiTheme="minorHAnsi" w:cstheme="minorHAnsi"/>
                <w:sz w:val="22"/>
                <w:szCs w:val="22"/>
              </w:rPr>
              <w:t>UL, AULs</w:t>
            </w:r>
          </w:p>
        </w:tc>
        <w:tc>
          <w:tcPr>
            <w:tcW w:w="9990" w:type="dxa"/>
          </w:tcPr>
          <w:p w:rsidR="00EE280E" w:rsidRDefault="00EE280E" w:rsidP="00A619E6">
            <w:pPr>
              <w:pStyle w:val="ListParagraph"/>
              <w:spacing w:before="40" w:after="40"/>
              <w:ind w:left="0"/>
              <w:contextualSpacing w:val="0"/>
              <w:rPr>
                <w:rFonts w:cstheme="minorHAnsi"/>
                <w:sz w:val="22"/>
                <w:szCs w:val="22"/>
              </w:rPr>
            </w:pPr>
            <w:r>
              <w:rPr>
                <w:rFonts w:cstheme="minorHAnsi"/>
                <w:sz w:val="22"/>
                <w:szCs w:val="22"/>
              </w:rPr>
              <w:t>Underway:</w:t>
            </w:r>
          </w:p>
          <w:p w:rsidR="00EE280E" w:rsidRDefault="00110054" w:rsidP="00A619E6">
            <w:pPr>
              <w:pStyle w:val="ListParagraph"/>
              <w:numPr>
                <w:ilvl w:val="0"/>
                <w:numId w:val="9"/>
              </w:numPr>
              <w:spacing w:before="40" w:after="40"/>
              <w:contextualSpacing w:val="0"/>
              <w:rPr>
                <w:rFonts w:cstheme="minorHAnsi"/>
                <w:sz w:val="22"/>
                <w:szCs w:val="22"/>
              </w:rPr>
            </w:pPr>
            <w:r>
              <w:rPr>
                <w:rFonts w:cstheme="minorHAnsi"/>
                <w:sz w:val="22"/>
                <w:szCs w:val="22"/>
              </w:rPr>
              <w:t xml:space="preserve">The </w:t>
            </w:r>
            <w:r w:rsidRPr="0018608C">
              <w:rPr>
                <w:rFonts w:cstheme="minorHAnsi"/>
                <w:sz w:val="22"/>
                <w:szCs w:val="22"/>
              </w:rPr>
              <w:t xml:space="preserve">University Librarian </w:t>
            </w:r>
            <w:r>
              <w:rPr>
                <w:rFonts w:cstheme="minorHAnsi"/>
                <w:sz w:val="22"/>
                <w:szCs w:val="22"/>
              </w:rPr>
              <w:t xml:space="preserve">is </w:t>
            </w:r>
            <w:r w:rsidRPr="0018608C">
              <w:rPr>
                <w:rFonts w:cstheme="minorHAnsi"/>
                <w:sz w:val="22"/>
                <w:szCs w:val="22"/>
              </w:rPr>
              <w:t xml:space="preserve">currently reviewing </w:t>
            </w:r>
            <w:r>
              <w:rPr>
                <w:rFonts w:cstheme="minorHAnsi"/>
                <w:sz w:val="22"/>
                <w:szCs w:val="22"/>
              </w:rPr>
              <w:t xml:space="preserve">the role and operations of the </w:t>
            </w:r>
            <w:r w:rsidRPr="0018608C">
              <w:rPr>
                <w:rFonts w:cstheme="minorHAnsi"/>
                <w:sz w:val="22"/>
                <w:szCs w:val="22"/>
              </w:rPr>
              <w:t xml:space="preserve">Library Committee with recommendations to go to Senate in June </w:t>
            </w:r>
            <w:smartTag w:uri="urn:schemas-microsoft-com:office:smarttags" w:element="metricconverter">
              <w:smartTagPr>
                <w:attr w:name="ProductID" w:val="2013. A"/>
              </w:smartTagPr>
              <w:r w:rsidRPr="0018608C">
                <w:rPr>
                  <w:rFonts w:cstheme="minorHAnsi"/>
                  <w:sz w:val="22"/>
                  <w:szCs w:val="22"/>
                </w:rPr>
                <w:t xml:space="preserve">2013. </w:t>
              </w:r>
              <w:r>
                <w:rPr>
                  <w:rFonts w:cstheme="minorHAnsi"/>
                  <w:sz w:val="22"/>
                  <w:szCs w:val="22"/>
                </w:rPr>
                <w:t>A</w:t>
              </w:r>
            </w:smartTag>
            <w:r>
              <w:rPr>
                <w:rFonts w:cstheme="minorHAnsi"/>
                <w:sz w:val="22"/>
                <w:szCs w:val="22"/>
              </w:rPr>
              <w:t xml:space="preserve"> range of options are being considered. </w:t>
            </w:r>
          </w:p>
          <w:p w:rsidR="00F13C6C" w:rsidRDefault="00110054" w:rsidP="00A619E6">
            <w:pPr>
              <w:pStyle w:val="ListParagraph"/>
              <w:numPr>
                <w:ilvl w:val="0"/>
                <w:numId w:val="9"/>
              </w:numPr>
              <w:spacing w:before="40" w:after="40"/>
              <w:contextualSpacing w:val="0"/>
              <w:rPr>
                <w:rFonts w:cstheme="minorHAnsi"/>
                <w:sz w:val="22"/>
                <w:szCs w:val="22"/>
              </w:rPr>
            </w:pPr>
            <w:r w:rsidRPr="00EE280E">
              <w:rPr>
                <w:rFonts w:cstheme="minorHAnsi"/>
                <w:sz w:val="22"/>
                <w:szCs w:val="22"/>
              </w:rPr>
              <w:t xml:space="preserve">The </w:t>
            </w:r>
            <w:r w:rsidR="00440B85" w:rsidRPr="00EE280E">
              <w:rPr>
                <w:rFonts w:cstheme="minorHAnsi"/>
                <w:sz w:val="22"/>
                <w:szCs w:val="22"/>
              </w:rPr>
              <w:t>Research support and Teaching</w:t>
            </w:r>
            <w:r w:rsidR="00D3147A" w:rsidRPr="00EE280E">
              <w:rPr>
                <w:rFonts w:cstheme="minorHAnsi"/>
                <w:sz w:val="22"/>
                <w:szCs w:val="22"/>
              </w:rPr>
              <w:t xml:space="preserve"> </w:t>
            </w:r>
            <w:r w:rsidR="00E62FB6" w:rsidRPr="00EE280E">
              <w:rPr>
                <w:rFonts w:cstheme="minorHAnsi"/>
                <w:sz w:val="22"/>
                <w:szCs w:val="22"/>
              </w:rPr>
              <w:t xml:space="preserve">&amp; </w:t>
            </w:r>
            <w:r w:rsidR="00440B85" w:rsidRPr="00EE280E">
              <w:rPr>
                <w:rFonts w:cstheme="minorHAnsi"/>
                <w:sz w:val="22"/>
                <w:szCs w:val="22"/>
              </w:rPr>
              <w:t xml:space="preserve">Learning </w:t>
            </w:r>
            <w:r w:rsidR="00C11FF0" w:rsidRPr="00EE280E">
              <w:rPr>
                <w:rFonts w:cstheme="minorHAnsi"/>
                <w:sz w:val="22"/>
                <w:szCs w:val="22"/>
              </w:rPr>
              <w:t xml:space="preserve">support strategies </w:t>
            </w:r>
            <w:r w:rsidR="00073DCB" w:rsidRPr="00EE280E">
              <w:rPr>
                <w:rFonts w:cstheme="minorHAnsi"/>
                <w:sz w:val="22"/>
                <w:szCs w:val="22"/>
              </w:rPr>
              <w:t>developed in 2012 position the Library</w:t>
            </w:r>
            <w:r w:rsidR="00D3147A" w:rsidRPr="00EE280E">
              <w:rPr>
                <w:rFonts w:cstheme="minorHAnsi"/>
                <w:sz w:val="22"/>
                <w:szCs w:val="22"/>
              </w:rPr>
              <w:t xml:space="preserve"> to engage with strategic information issues. </w:t>
            </w:r>
            <w:r w:rsidR="001321A3" w:rsidRPr="00EE280E">
              <w:rPr>
                <w:rFonts w:cstheme="minorHAnsi"/>
                <w:sz w:val="22"/>
                <w:szCs w:val="22"/>
              </w:rPr>
              <w:t xml:space="preserve"> These strategies focus </w:t>
            </w:r>
            <w:r w:rsidR="00C11FF0" w:rsidRPr="00EE280E">
              <w:rPr>
                <w:rFonts w:cstheme="minorHAnsi"/>
                <w:sz w:val="22"/>
                <w:szCs w:val="22"/>
              </w:rPr>
              <w:t xml:space="preserve">on integrated partnerships and support. </w:t>
            </w:r>
            <w:r w:rsidR="001321A3" w:rsidRPr="00EE280E">
              <w:rPr>
                <w:rFonts w:cstheme="minorHAnsi"/>
                <w:sz w:val="22"/>
                <w:szCs w:val="22"/>
              </w:rPr>
              <w:t xml:space="preserve"> T</w:t>
            </w:r>
            <w:r w:rsidRPr="00EE280E">
              <w:rPr>
                <w:rFonts w:cstheme="minorHAnsi"/>
                <w:sz w:val="22"/>
                <w:szCs w:val="22"/>
              </w:rPr>
              <w:t xml:space="preserve">he 2013 action plans </w:t>
            </w:r>
            <w:r w:rsidR="00440B85" w:rsidRPr="00EE280E">
              <w:rPr>
                <w:rFonts w:cstheme="minorHAnsi"/>
                <w:sz w:val="22"/>
                <w:szCs w:val="22"/>
              </w:rPr>
              <w:t>are attached.</w:t>
            </w:r>
          </w:p>
          <w:p w:rsidR="00110054" w:rsidRPr="00A619E6" w:rsidRDefault="00F13C6C" w:rsidP="00F13C6C">
            <w:pPr>
              <w:pStyle w:val="ListParagraph"/>
              <w:numPr>
                <w:ilvl w:val="0"/>
                <w:numId w:val="9"/>
              </w:numPr>
              <w:spacing w:before="40" w:after="40"/>
              <w:contextualSpacing w:val="0"/>
              <w:rPr>
                <w:rFonts w:cstheme="minorHAnsi"/>
                <w:sz w:val="22"/>
                <w:szCs w:val="22"/>
              </w:rPr>
            </w:pPr>
            <w:r>
              <w:rPr>
                <w:rFonts w:cstheme="minorHAnsi"/>
                <w:sz w:val="22"/>
                <w:szCs w:val="22"/>
              </w:rPr>
              <w:t>Library staff are members of the Steering Committee and Project Teams for University research data projects</w:t>
            </w:r>
            <w:r w:rsidR="004628C7">
              <w:rPr>
                <w:rFonts w:cstheme="minorHAnsi"/>
                <w:sz w:val="22"/>
                <w:szCs w:val="22"/>
              </w:rPr>
              <w:t xml:space="preserve"> - </w:t>
            </w:r>
            <w:r>
              <w:rPr>
                <w:rFonts w:cstheme="minorHAnsi"/>
                <w:sz w:val="22"/>
                <w:szCs w:val="22"/>
              </w:rPr>
              <w:t>and this membership is continuing to develop relationships across the University</w:t>
            </w:r>
            <w:r w:rsidR="004628C7">
              <w:rPr>
                <w:rFonts w:cstheme="minorHAnsi"/>
                <w:sz w:val="22"/>
                <w:szCs w:val="22"/>
              </w:rPr>
              <w:t>.</w:t>
            </w:r>
          </w:p>
        </w:tc>
      </w:tr>
    </w:tbl>
    <w:p w:rsidR="006D1F49" w:rsidRDefault="006D1F49" w:rsidP="006D1F49">
      <w:pPr>
        <w:pStyle w:val="Heading3"/>
        <w:numPr>
          <w:ilvl w:val="0"/>
          <w:numId w:val="1"/>
        </w:numPr>
      </w:pPr>
      <w:r>
        <w:t>Effectiveness of Library Leadership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133"/>
        <w:gridCol w:w="1508"/>
        <w:gridCol w:w="10029"/>
      </w:tblGrid>
      <w:tr w:rsidR="00110054" w:rsidRPr="0018608C" w:rsidTr="005070D0">
        <w:tc>
          <w:tcPr>
            <w:tcW w:w="918"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Rec No.</w:t>
            </w:r>
          </w:p>
        </w:tc>
        <w:tc>
          <w:tcPr>
            <w:tcW w:w="3133" w:type="dxa"/>
          </w:tcPr>
          <w:p w:rsidR="00110054" w:rsidRPr="0018608C" w:rsidRDefault="00110054" w:rsidP="00C6141D">
            <w:pPr>
              <w:jc w:val="center"/>
              <w:rPr>
                <w:rFonts w:asciiTheme="minorHAnsi" w:hAnsiTheme="minorHAnsi" w:cstheme="minorHAnsi"/>
                <w:b/>
                <w:sz w:val="22"/>
                <w:szCs w:val="22"/>
              </w:rPr>
            </w:pPr>
            <w:r w:rsidRPr="0018608C">
              <w:rPr>
                <w:rFonts w:asciiTheme="minorHAnsi" w:hAnsiTheme="minorHAnsi" w:cstheme="minorHAnsi"/>
                <w:b/>
                <w:sz w:val="22"/>
                <w:szCs w:val="22"/>
              </w:rPr>
              <w:t>Recommendation</w:t>
            </w:r>
          </w:p>
        </w:tc>
        <w:tc>
          <w:tcPr>
            <w:tcW w:w="1508"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Responsibility</w:t>
            </w:r>
          </w:p>
        </w:tc>
        <w:tc>
          <w:tcPr>
            <w:tcW w:w="10029"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Response and Status</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2.1</w:t>
            </w:r>
          </w:p>
        </w:tc>
        <w:tc>
          <w:tcPr>
            <w:tcW w:w="3133"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 xml:space="preserve">That the University </w:t>
            </w:r>
            <w:proofErr w:type="spellStart"/>
            <w:r w:rsidRPr="0018608C">
              <w:rPr>
                <w:rFonts w:asciiTheme="minorHAnsi" w:hAnsiTheme="minorHAnsi" w:cstheme="minorHAnsi"/>
                <w:sz w:val="22"/>
                <w:szCs w:val="22"/>
                <w:lang w:val="en-US"/>
              </w:rPr>
              <w:t>recognise</w:t>
            </w:r>
            <w:proofErr w:type="spellEnd"/>
            <w:r w:rsidRPr="0018608C">
              <w:rPr>
                <w:rFonts w:asciiTheme="minorHAnsi" w:hAnsiTheme="minorHAnsi" w:cstheme="minorHAnsi"/>
                <w:sz w:val="22"/>
                <w:szCs w:val="22"/>
                <w:lang w:val="en-US"/>
              </w:rPr>
              <w:t xml:space="preserve"> and support the efforts of Library leadership to gain recognition of the important contribution the Library can increasingly make in relation to learning, teaching and research, in addition to</w:t>
            </w:r>
            <w:r w:rsidRPr="0018608C">
              <w:rPr>
                <w:rFonts w:asciiTheme="minorHAnsi" w:hAnsiTheme="minorHAnsi" w:cstheme="minorHAnsi"/>
                <w:i/>
                <w:sz w:val="22"/>
                <w:szCs w:val="22"/>
                <w:lang w:val="en-US"/>
              </w:rPr>
              <w:t xml:space="preserve"> </w:t>
            </w:r>
            <w:r w:rsidRPr="0018608C">
              <w:rPr>
                <w:rFonts w:asciiTheme="minorHAnsi" w:hAnsiTheme="minorHAnsi" w:cstheme="minorHAnsi"/>
                <w:sz w:val="22"/>
                <w:szCs w:val="22"/>
                <w:lang w:val="en-US"/>
              </w:rPr>
              <w:t>the Library building as a new study facility.</w:t>
            </w:r>
          </w:p>
        </w:tc>
        <w:tc>
          <w:tcPr>
            <w:tcW w:w="1508" w:type="dxa"/>
          </w:tcPr>
          <w:p w:rsidR="00110054" w:rsidRPr="0018608C" w:rsidRDefault="006E252F" w:rsidP="005D35AA">
            <w:pPr>
              <w:rPr>
                <w:rFonts w:asciiTheme="minorHAnsi" w:hAnsiTheme="minorHAnsi" w:cstheme="minorHAnsi"/>
                <w:sz w:val="22"/>
                <w:szCs w:val="22"/>
              </w:rPr>
            </w:pPr>
            <w:r>
              <w:rPr>
                <w:rFonts w:asciiTheme="minorHAnsi" w:hAnsiTheme="minorHAnsi" w:cstheme="minorHAnsi"/>
                <w:sz w:val="22"/>
                <w:szCs w:val="22"/>
              </w:rPr>
              <w:t>UL and senior team</w:t>
            </w:r>
          </w:p>
        </w:tc>
        <w:tc>
          <w:tcPr>
            <w:tcW w:w="10029" w:type="dxa"/>
          </w:tcPr>
          <w:p w:rsidR="00110054" w:rsidRDefault="00EE280E" w:rsidP="00866513">
            <w:pPr>
              <w:rPr>
                <w:rFonts w:asciiTheme="minorHAnsi" w:hAnsiTheme="minorHAnsi" w:cstheme="minorHAnsi"/>
                <w:sz w:val="22"/>
                <w:szCs w:val="22"/>
              </w:rPr>
            </w:pPr>
            <w:r>
              <w:rPr>
                <w:rFonts w:asciiTheme="minorHAnsi" w:hAnsiTheme="minorHAnsi" w:cstheme="minorHAnsi"/>
                <w:sz w:val="22"/>
                <w:szCs w:val="22"/>
              </w:rPr>
              <w:t>Noted.</w:t>
            </w:r>
          </w:p>
          <w:p w:rsidR="00EE280E" w:rsidRDefault="00EE280E" w:rsidP="00866513">
            <w:pPr>
              <w:rPr>
                <w:rFonts w:asciiTheme="minorHAnsi" w:hAnsiTheme="minorHAnsi" w:cstheme="minorHAnsi"/>
                <w:sz w:val="22"/>
                <w:szCs w:val="22"/>
              </w:rPr>
            </w:pPr>
            <w:r>
              <w:rPr>
                <w:rFonts w:asciiTheme="minorHAnsi" w:hAnsiTheme="minorHAnsi" w:cstheme="minorHAnsi"/>
                <w:sz w:val="22"/>
                <w:szCs w:val="22"/>
              </w:rPr>
              <w:t>Underway:</w:t>
            </w:r>
          </w:p>
          <w:p w:rsidR="00EE280E" w:rsidRDefault="00C11FF0" w:rsidP="00866513">
            <w:pPr>
              <w:pStyle w:val="ListParagraph"/>
              <w:numPr>
                <w:ilvl w:val="0"/>
                <w:numId w:val="10"/>
              </w:numPr>
              <w:rPr>
                <w:rFonts w:cstheme="minorHAnsi"/>
                <w:sz w:val="22"/>
                <w:szCs w:val="22"/>
              </w:rPr>
            </w:pPr>
            <w:r w:rsidRPr="00EE280E">
              <w:rPr>
                <w:rFonts w:cstheme="minorHAnsi"/>
                <w:sz w:val="22"/>
                <w:szCs w:val="22"/>
              </w:rPr>
              <w:t xml:space="preserve">Recognition usually follows engagement and performance. </w:t>
            </w:r>
            <w:r w:rsidR="006E252F" w:rsidRPr="00EE280E">
              <w:rPr>
                <w:rFonts w:cstheme="minorHAnsi"/>
                <w:sz w:val="22"/>
                <w:szCs w:val="22"/>
              </w:rPr>
              <w:t>T</w:t>
            </w:r>
            <w:r w:rsidRPr="00EE280E">
              <w:rPr>
                <w:rFonts w:cstheme="minorHAnsi"/>
                <w:sz w:val="22"/>
                <w:szCs w:val="22"/>
              </w:rPr>
              <w:t xml:space="preserve">he Library </w:t>
            </w:r>
            <w:r w:rsidR="006E252F" w:rsidRPr="00EE280E">
              <w:rPr>
                <w:rFonts w:cstheme="minorHAnsi"/>
                <w:sz w:val="22"/>
                <w:szCs w:val="22"/>
              </w:rPr>
              <w:t xml:space="preserve">is </w:t>
            </w:r>
            <w:r w:rsidRPr="00EE280E">
              <w:rPr>
                <w:rFonts w:cstheme="minorHAnsi"/>
                <w:sz w:val="22"/>
                <w:szCs w:val="22"/>
              </w:rPr>
              <w:t>actively seek</w:t>
            </w:r>
            <w:r w:rsidR="006E252F" w:rsidRPr="00EE280E">
              <w:rPr>
                <w:rFonts w:cstheme="minorHAnsi"/>
                <w:sz w:val="22"/>
                <w:szCs w:val="22"/>
              </w:rPr>
              <w:t>ing</w:t>
            </w:r>
            <w:r w:rsidRPr="00EE280E">
              <w:rPr>
                <w:rFonts w:cstheme="minorHAnsi"/>
                <w:sz w:val="22"/>
                <w:szCs w:val="22"/>
              </w:rPr>
              <w:t xml:space="preserve"> opportunities </w:t>
            </w:r>
            <w:r w:rsidR="006E252F" w:rsidRPr="00EE280E">
              <w:rPr>
                <w:rFonts w:cstheme="minorHAnsi"/>
                <w:sz w:val="22"/>
                <w:szCs w:val="22"/>
              </w:rPr>
              <w:t xml:space="preserve">to </w:t>
            </w:r>
            <w:r w:rsidRPr="00EE280E">
              <w:rPr>
                <w:rFonts w:cstheme="minorHAnsi"/>
                <w:sz w:val="22"/>
                <w:szCs w:val="22"/>
              </w:rPr>
              <w:t>lead</w:t>
            </w:r>
            <w:r w:rsidR="006E252F" w:rsidRPr="00EE280E">
              <w:rPr>
                <w:rFonts w:cstheme="minorHAnsi"/>
                <w:sz w:val="22"/>
                <w:szCs w:val="22"/>
              </w:rPr>
              <w:t xml:space="preserve"> and actively partner with areas throughout the university and sector</w:t>
            </w:r>
            <w:r w:rsidRPr="00EE280E">
              <w:rPr>
                <w:rFonts w:cstheme="minorHAnsi"/>
                <w:sz w:val="22"/>
                <w:szCs w:val="22"/>
              </w:rPr>
              <w:t>.</w:t>
            </w:r>
            <w:r w:rsidR="00EE280E">
              <w:rPr>
                <w:rFonts w:cstheme="minorHAnsi"/>
                <w:sz w:val="22"/>
                <w:szCs w:val="22"/>
              </w:rPr>
              <w:t xml:space="preserve"> </w:t>
            </w:r>
          </w:p>
          <w:p w:rsidR="00EE280E" w:rsidRDefault="00110054" w:rsidP="00866513">
            <w:pPr>
              <w:pStyle w:val="ListParagraph"/>
              <w:numPr>
                <w:ilvl w:val="0"/>
                <w:numId w:val="10"/>
              </w:numPr>
              <w:rPr>
                <w:rFonts w:cstheme="minorHAnsi"/>
                <w:sz w:val="22"/>
                <w:szCs w:val="22"/>
              </w:rPr>
            </w:pPr>
            <w:r w:rsidRPr="00EE280E">
              <w:rPr>
                <w:rFonts w:cstheme="minorHAnsi"/>
                <w:sz w:val="22"/>
                <w:szCs w:val="22"/>
              </w:rPr>
              <w:t xml:space="preserve">The </w:t>
            </w:r>
            <w:r w:rsidR="00C11FF0" w:rsidRPr="00EE280E">
              <w:rPr>
                <w:rFonts w:cstheme="minorHAnsi"/>
                <w:sz w:val="22"/>
                <w:szCs w:val="22"/>
              </w:rPr>
              <w:t>UL</w:t>
            </w:r>
            <w:r w:rsidRPr="00EE280E">
              <w:rPr>
                <w:rFonts w:cstheme="minorHAnsi"/>
                <w:sz w:val="22"/>
                <w:szCs w:val="22"/>
              </w:rPr>
              <w:t xml:space="preserve"> </w:t>
            </w:r>
            <w:r w:rsidR="006A072D" w:rsidRPr="00EE280E">
              <w:rPr>
                <w:rFonts w:cstheme="minorHAnsi"/>
                <w:sz w:val="22"/>
                <w:szCs w:val="22"/>
              </w:rPr>
              <w:t xml:space="preserve">has proposed </w:t>
            </w:r>
            <w:r w:rsidR="00AF0497" w:rsidRPr="00EE280E">
              <w:rPr>
                <w:rFonts w:cstheme="minorHAnsi"/>
                <w:sz w:val="22"/>
                <w:szCs w:val="22"/>
              </w:rPr>
              <w:t xml:space="preserve">that the Library have a similar </w:t>
            </w:r>
            <w:r w:rsidRPr="00EE280E">
              <w:rPr>
                <w:rFonts w:cstheme="minorHAnsi"/>
                <w:sz w:val="22"/>
                <w:szCs w:val="22"/>
              </w:rPr>
              <w:t>level of representation on Research committees as we currently do for Lea</w:t>
            </w:r>
            <w:r w:rsidR="006E252F" w:rsidRPr="00EE280E">
              <w:rPr>
                <w:rFonts w:cstheme="minorHAnsi"/>
                <w:sz w:val="22"/>
                <w:szCs w:val="22"/>
              </w:rPr>
              <w:t xml:space="preserve">rning and Teaching.  For example, she has proposed membership on the </w:t>
            </w:r>
            <w:r w:rsidRPr="00EE280E">
              <w:rPr>
                <w:rFonts w:cstheme="minorHAnsi"/>
                <w:sz w:val="22"/>
                <w:szCs w:val="22"/>
              </w:rPr>
              <w:t>Research Strategy and Policy Committee</w:t>
            </w:r>
            <w:r w:rsidR="0068603E">
              <w:rPr>
                <w:rFonts w:cstheme="minorHAnsi"/>
                <w:sz w:val="22"/>
                <w:szCs w:val="22"/>
              </w:rPr>
              <w:t>,</w:t>
            </w:r>
            <w:r w:rsidRPr="00EE280E">
              <w:rPr>
                <w:rFonts w:cstheme="minorHAnsi"/>
                <w:sz w:val="22"/>
                <w:szCs w:val="22"/>
              </w:rPr>
              <w:t xml:space="preserve"> and </w:t>
            </w:r>
            <w:r w:rsidR="006E252F" w:rsidRPr="00EE280E">
              <w:rPr>
                <w:rFonts w:cstheme="minorHAnsi"/>
                <w:sz w:val="22"/>
                <w:szCs w:val="22"/>
              </w:rPr>
              <w:t>member</w:t>
            </w:r>
            <w:r w:rsidR="0068603E">
              <w:rPr>
                <w:rFonts w:cstheme="minorHAnsi"/>
                <w:sz w:val="22"/>
                <w:szCs w:val="22"/>
              </w:rPr>
              <w:t>ship</w:t>
            </w:r>
            <w:r w:rsidR="006E252F" w:rsidRPr="00EE280E">
              <w:rPr>
                <w:rFonts w:cstheme="minorHAnsi"/>
                <w:sz w:val="22"/>
                <w:szCs w:val="22"/>
              </w:rPr>
              <w:t xml:space="preserve"> on </w:t>
            </w:r>
            <w:r w:rsidRPr="00EE280E">
              <w:rPr>
                <w:rFonts w:cstheme="minorHAnsi"/>
                <w:sz w:val="22"/>
                <w:szCs w:val="22"/>
              </w:rPr>
              <w:t>the Higher Degree Research Committee.</w:t>
            </w:r>
          </w:p>
          <w:p w:rsidR="0068603E" w:rsidRDefault="00110054" w:rsidP="00E62FB6">
            <w:pPr>
              <w:pStyle w:val="ListParagraph"/>
              <w:numPr>
                <w:ilvl w:val="0"/>
                <w:numId w:val="10"/>
              </w:numPr>
              <w:rPr>
                <w:rFonts w:cstheme="minorHAnsi"/>
                <w:sz w:val="22"/>
                <w:szCs w:val="22"/>
              </w:rPr>
            </w:pPr>
            <w:r w:rsidRPr="00EE280E">
              <w:rPr>
                <w:rFonts w:cstheme="minorHAnsi"/>
                <w:sz w:val="22"/>
                <w:szCs w:val="22"/>
              </w:rPr>
              <w:t xml:space="preserve">A post occupancy building review is currently being conducted which includes the postgraduate and higher degree research spaces, our partners in learning support and consultation with our clients. </w:t>
            </w:r>
          </w:p>
          <w:p w:rsidR="00E62FB6" w:rsidRPr="0068603E" w:rsidRDefault="00E62FB6" w:rsidP="00E62FB6">
            <w:pPr>
              <w:pStyle w:val="ListParagraph"/>
              <w:numPr>
                <w:ilvl w:val="0"/>
                <w:numId w:val="10"/>
              </w:numPr>
              <w:rPr>
                <w:rFonts w:cstheme="minorHAnsi"/>
                <w:sz w:val="22"/>
                <w:szCs w:val="22"/>
              </w:rPr>
            </w:pPr>
            <w:r w:rsidRPr="0068603E">
              <w:rPr>
                <w:rFonts w:cstheme="minorHAnsi"/>
                <w:sz w:val="22"/>
                <w:szCs w:val="22"/>
              </w:rPr>
              <w:t xml:space="preserve">Please see 1.3 regarding Library support strategies. </w:t>
            </w:r>
          </w:p>
        </w:tc>
      </w:tr>
    </w:tbl>
    <w:p w:rsidR="006D1F49" w:rsidRDefault="006D1F49" w:rsidP="006D1F49">
      <w:pPr>
        <w:pStyle w:val="Heading3"/>
        <w:numPr>
          <w:ilvl w:val="0"/>
          <w:numId w:val="1"/>
        </w:numPr>
      </w:pPr>
      <w:r>
        <w:t>Efficiency and Effectiveness of the Library’s Infrastructure and Staff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101"/>
        <w:gridCol w:w="1579"/>
        <w:gridCol w:w="9990"/>
      </w:tblGrid>
      <w:tr w:rsidR="00110054" w:rsidRPr="0018608C" w:rsidTr="005070D0">
        <w:tc>
          <w:tcPr>
            <w:tcW w:w="918"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Rec No.</w:t>
            </w:r>
          </w:p>
        </w:tc>
        <w:tc>
          <w:tcPr>
            <w:tcW w:w="3101" w:type="dxa"/>
          </w:tcPr>
          <w:p w:rsidR="00110054" w:rsidRPr="0018608C" w:rsidRDefault="00C6141D" w:rsidP="00C6141D">
            <w:pPr>
              <w:jc w:val="center"/>
              <w:rPr>
                <w:rFonts w:asciiTheme="minorHAnsi" w:hAnsiTheme="minorHAnsi" w:cstheme="minorHAnsi"/>
                <w:b/>
                <w:sz w:val="22"/>
                <w:szCs w:val="22"/>
              </w:rPr>
            </w:pPr>
            <w:r>
              <w:rPr>
                <w:rFonts w:asciiTheme="minorHAnsi" w:hAnsiTheme="minorHAnsi" w:cstheme="minorHAnsi"/>
                <w:b/>
                <w:sz w:val="22"/>
                <w:szCs w:val="22"/>
              </w:rPr>
              <w:t>Recommendation</w:t>
            </w:r>
          </w:p>
        </w:tc>
        <w:tc>
          <w:tcPr>
            <w:tcW w:w="1579"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Responsibility</w:t>
            </w:r>
          </w:p>
        </w:tc>
        <w:tc>
          <w:tcPr>
            <w:tcW w:w="9990"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Response and Status</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3.1</w:t>
            </w:r>
          </w:p>
        </w:tc>
        <w:tc>
          <w:tcPr>
            <w:tcW w:w="3101"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 the Library ensures Security Staff are assisting the Library in achieving its objectives.</w:t>
            </w:r>
          </w:p>
        </w:tc>
        <w:tc>
          <w:tcPr>
            <w:tcW w:w="1579" w:type="dxa"/>
          </w:tcPr>
          <w:p w:rsidR="00110054" w:rsidRPr="0018608C" w:rsidRDefault="006E252F" w:rsidP="005D35AA">
            <w:pPr>
              <w:rPr>
                <w:rFonts w:asciiTheme="minorHAnsi" w:hAnsiTheme="minorHAnsi" w:cstheme="minorHAnsi"/>
                <w:sz w:val="22"/>
                <w:szCs w:val="22"/>
              </w:rPr>
            </w:pPr>
            <w:r>
              <w:rPr>
                <w:rFonts w:asciiTheme="minorHAnsi" w:hAnsiTheme="minorHAnsi" w:cstheme="minorHAnsi"/>
                <w:sz w:val="22"/>
                <w:szCs w:val="22"/>
              </w:rPr>
              <w:t>Library Business Manage</w:t>
            </w:r>
            <w:r w:rsidR="00E57F49">
              <w:rPr>
                <w:rFonts w:asciiTheme="minorHAnsi" w:hAnsiTheme="minorHAnsi" w:cstheme="minorHAnsi"/>
                <w:sz w:val="22"/>
                <w:szCs w:val="22"/>
              </w:rPr>
              <w:t>r (LBM), AUL Services</w:t>
            </w:r>
          </w:p>
        </w:tc>
        <w:tc>
          <w:tcPr>
            <w:tcW w:w="9990" w:type="dxa"/>
          </w:tcPr>
          <w:p w:rsidR="00110054" w:rsidRDefault="00A619E6" w:rsidP="005D35AA">
            <w:pPr>
              <w:rPr>
                <w:rFonts w:asciiTheme="minorHAnsi" w:hAnsiTheme="minorHAnsi" w:cstheme="minorHAnsi"/>
                <w:sz w:val="22"/>
                <w:szCs w:val="22"/>
              </w:rPr>
            </w:pPr>
            <w:r>
              <w:rPr>
                <w:rFonts w:asciiTheme="minorHAnsi" w:hAnsiTheme="minorHAnsi" w:cstheme="minorHAnsi"/>
                <w:sz w:val="22"/>
                <w:szCs w:val="22"/>
              </w:rPr>
              <w:t>Completed:</w:t>
            </w:r>
          </w:p>
          <w:p w:rsidR="00A619E6" w:rsidRDefault="00110054" w:rsidP="005D35AA">
            <w:pPr>
              <w:pStyle w:val="ListParagraph"/>
              <w:numPr>
                <w:ilvl w:val="0"/>
                <w:numId w:val="11"/>
              </w:numPr>
              <w:rPr>
                <w:rFonts w:cstheme="minorHAnsi"/>
                <w:sz w:val="22"/>
                <w:szCs w:val="22"/>
              </w:rPr>
            </w:pPr>
            <w:r w:rsidRPr="00A619E6">
              <w:rPr>
                <w:rFonts w:cstheme="minorHAnsi"/>
                <w:sz w:val="22"/>
                <w:szCs w:val="22"/>
              </w:rPr>
              <w:t xml:space="preserve">Library Business Services and Library Services have established service support and communication channels with Security services. </w:t>
            </w:r>
          </w:p>
          <w:p w:rsidR="00A619E6" w:rsidRDefault="00E62FB6" w:rsidP="005D35AA">
            <w:pPr>
              <w:pStyle w:val="ListParagraph"/>
              <w:numPr>
                <w:ilvl w:val="0"/>
                <w:numId w:val="11"/>
              </w:numPr>
              <w:rPr>
                <w:rFonts w:cstheme="minorHAnsi"/>
                <w:sz w:val="22"/>
                <w:szCs w:val="22"/>
              </w:rPr>
            </w:pPr>
            <w:r w:rsidRPr="00A619E6">
              <w:rPr>
                <w:rFonts w:cstheme="minorHAnsi"/>
                <w:sz w:val="22"/>
                <w:szCs w:val="22"/>
              </w:rPr>
              <w:t>Services review implementation includes an ongoing review of partnership with our stakeholders including security staff.</w:t>
            </w:r>
          </w:p>
          <w:p w:rsidR="00110054" w:rsidRPr="00F5685B" w:rsidRDefault="00110054" w:rsidP="005D35AA">
            <w:pPr>
              <w:pStyle w:val="ListParagraph"/>
              <w:numPr>
                <w:ilvl w:val="0"/>
                <w:numId w:val="11"/>
              </w:numPr>
              <w:rPr>
                <w:rFonts w:cstheme="minorHAnsi"/>
                <w:sz w:val="22"/>
                <w:szCs w:val="22"/>
              </w:rPr>
            </w:pPr>
            <w:r w:rsidRPr="00A619E6">
              <w:rPr>
                <w:rFonts w:cstheme="minorHAnsi"/>
                <w:sz w:val="22"/>
                <w:szCs w:val="22"/>
              </w:rPr>
              <w:lastRenderedPageBreak/>
              <w:t xml:space="preserve">Client feedback monitored and issues escalated as required. </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lastRenderedPageBreak/>
              <w:t>3.2</w:t>
            </w:r>
          </w:p>
        </w:tc>
        <w:tc>
          <w:tcPr>
            <w:tcW w:w="3101"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 the location and role of the Learning Skills Help Desk be reviewed together with the reviews of the rest of the building.</w:t>
            </w:r>
          </w:p>
        </w:tc>
        <w:tc>
          <w:tcPr>
            <w:tcW w:w="1579" w:type="dxa"/>
          </w:tcPr>
          <w:p w:rsidR="00110054" w:rsidRPr="0018608C" w:rsidRDefault="00E57F49" w:rsidP="005D35AA">
            <w:pPr>
              <w:rPr>
                <w:rFonts w:asciiTheme="minorHAnsi" w:hAnsiTheme="minorHAnsi" w:cstheme="minorHAnsi"/>
                <w:sz w:val="22"/>
                <w:szCs w:val="22"/>
              </w:rPr>
            </w:pPr>
            <w:r>
              <w:rPr>
                <w:rFonts w:asciiTheme="minorHAnsi" w:hAnsiTheme="minorHAnsi" w:cstheme="minorHAnsi"/>
                <w:sz w:val="22"/>
                <w:szCs w:val="22"/>
              </w:rPr>
              <w:t>UL, AUL Services, LBM, Learning Services</w:t>
            </w:r>
          </w:p>
        </w:tc>
        <w:tc>
          <w:tcPr>
            <w:tcW w:w="9990" w:type="dxa"/>
          </w:tcPr>
          <w:p w:rsidR="00110054" w:rsidRDefault="00A619E6" w:rsidP="00827618">
            <w:pPr>
              <w:rPr>
                <w:rFonts w:asciiTheme="minorHAnsi" w:hAnsiTheme="minorHAnsi" w:cstheme="minorHAnsi"/>
                <w:sz w:val="22"/>
                <w:szCs w:val="22"/>
              </w:rPr>
            </w:pPr>
            <w:r>
              <w:rPr>
                <w:rFonts w:asciiTheme="minorHAnsi" w:hAnsiTheme="minorHAnsi" w:cstheme="minorHAnsi"/>
                <w:sz w:val="22"/>
                <w:szCs w:val="22"/>
              </w:rPr>
              <w:t>Underway:</w:t>
            </w:r>
            <w:r w:rsidR="00110054" w:rsidRPr="0018608C">
              <w:rPr>
                <w:rFonts w:asciiTheme="minorHAnsi" w:hAnsiTheme="minorHAnsi" w:cstheme="minorHAnsi"/>
                <w:sz w:val="22"/>
                <w:szCs w:val="22"/>
              </w:rPr>
              <w:t xml:space="preserve"> </w:t>
            </w:r>
          </w:p>
          <w:p w:rsidR="00110054" w:rsidRPr="00A619E6" w:rsidRDefault="00110054" w:rsidP="00903A70">
            <w:pPr>
              <w:pStyle w:val="ListParagraph"/>
              <w:numPr>
                <w:ilvl w:val="0"/>
                <w:numId w:val="12"/>
              </w:numPr>
              <w:rPr>
                <w:rFonts w:cstheme="minorHAnsi"/>
                <w:sz w:val="22"/>
                <w:szCs w:val="22"/>
              </w:rPr>
            </w:pPr>
            <w:r w:rsidRPr="00A619E6">
              <w:rPr>
                <w:rFonts w:cstheme="minorHAnsi"/>
                <w:sz w:val="22"/>
                <w:szCs w:val="22"/>
              </w:rPr>
              <w:t xml:space="preserve">A review of the physical location and services provided are </w:t>
            </w:r>
            <w:r w:rsidR="00CB2A80" w:rsidRPr="00A619E6">
              <w:rPr>
                <w:rFonts w:cstheme="minorHAnsi"/>
                <w:sz w:val="22"/>
                <w:szCs w:val="22"/>
              </w:rPr>
              <w:t>part of the Library’s Building review</w:t>
            </w:r>
            <w:r w:rsidR="00E62FB6" w:rsidRPr="00A619E6">
              <w:rPr>
                <w:rFonts w:cstheme="minorHAnsi"/>
                <w:sz w:val="22"/>
                <w:szCs w:val="22"/>
              </w:rPr>
              <w:t xml:space="preserve"> and Services review projects</w:t>
            </w:r>
            <w:r w:rsidRPr="00A619E6">
              <w:rPr>
                <w:rFonts w:cstheme="minorHAnsi"/>
                <w:sz w:val="22"/>
                <w:szCs w:val="22"/>
              </w:rPr>
              <w:t>.</w:t>
            </w:r>
            <w:r w:rsidR="00A619E6">
              <w:rPr>
                <w:rFonts w:cstheme="minorHAnsi"/>
                <w:sz w:val="22"/>
                <w:szCs w:val="22"/>
              </w:rPr>
              <w:t xml:space="preserve"> </w:t>
            </w:r>
            <w:r w:rsidRPr="00A619E6">
              <w:rPr>
                <w:rFonts w:cstheme="minorHAnsi"/>
                <w:sz w:val="22"/>
                <w:szCs w:val="22"/>
              </w:rPr>
              <w:t>In particular</w:t>
            </w:r>
            <w:r w:rsidR="00903A70" w:rsidRPr="00A619E6">
              <w:rPr>
                <w:rFonts w:cstheme="minorHAnsi"/>
                <w:sz w:val="22"/>
                <w:szCs w:val="22"/>
              </w:rPr>
              <w:t>,</w:t>
            </w:r>
            <w:r w:rsidRPr="00A619E6">
              <w:rPr>
                <w:rFonts w:cstheme="minorHAnsi"/>
                <w:sz w:val="22"/>
                <w:szCs w:val="22"/>
              </w:rPr>
              <w:t xml:space="preserve"> the ‘front of house’ Library experience is a priority with </w:t>
            </w:r>
            <w:r w:rsidR="00E62FB6" w:rsidRPr="00A619E6">
              <w:rPr>
                <w:rFonts w:cstheme="minorHAnsi"/>
                <w:sz w:val="22"/>
                <w:szCs w:val="22"/>
              </w:rPr>
              <w:t>UL</w:t>
            </w:r>
            <w:r w:rsidRPr="00A619E6">
              <w:rPr>
                <w:rFonts w:cstheme="minorHAnsi"/>
                <w:sz w:val="22"/>
                <w:szCs w:val="22"/>
              </w:rPr>
              <w:t xml:space="preserve">, </w:t>
            </w:r>
            <w:r w:rsidR="00E62FB6" w:rsidRPr="00A619E6">
              <w:rPr>
                <w:rFonts w:cstheme="minorHAnsi"/>
                <w:sz w:val="22"/>
                <w:szCs w:val="22"/>
              </w:rPr>
              <w:t>AUL</w:t>
            </w:r>
            <w:r w:rsidRPr="00A619E6">
              <w:rPr>
                <w:rFonts w:cstheme="minorHAnsi"/>
                <w:sz w:val="22"/>
                <w:szCs w:val="22"/>
              </w:rPr>
              <w:t>, Services and Library Business Services Manager  liaising with Learning skills and other partners to identify issues, confirm directions and implement changes.</w:t>
            </w:r>
            <w:r w:rsidR="00903A70" w:rsidRPr="00A619E6">
              <w:rPr>
                <w:rFonts w:cstheme="minorHAnsi"/>
                <w:sz w:val="22"/>
                <w:szCs w:val="22"/>
              </w:rPr>
              <w:t xml:space="preserve">  A short paper </w:t>
            </w:r>
            <w:r w:rsidR="00A619E6">
              <w:rPr>
                <w:rFonts w:cstheme="minorHAnsi"/>
                <w:sz w:val="22"/>
                <w:szCs w:val="22"/>
              </w:rPr>
              <w:t>is being progressed</w:t>
            </w:r>
            <w:r w:rsidR="00F25AF8" w:rsidRPr="00A619E6">
              <w:rPr>
                <w:rFonts w:cstheme="minorHAnsi"/>
                <w:sz w:val="22"/>
                <w:szCs w:val="22"/>
              </w:rPr>
              <w:t xml:space="preserve"> to </w:t>
            </w:r>
            <w:r w:rsidR="00903A70" w:rsidRPr="00A619E6">
              <w:rPr>
                <w:rFonts w:cstheme="minorHAnsi"/>
                <w:sz w:val="22"/>
                <w:szCs w:val="22"/>
              </w:rPr>
              <w:t>propose a “converged service point” to be implemented as soon as possible.</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3.3</w:t>
            </w:r>
          </w:p>
        </w:tc>
        <w:tc>
          <w:tcPr>
            <w:tcW w:w="3101"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 further investigation is undertaken to give a more granular comparison with other relevant universities, and that a more holistic analysis of the strength of the collection in areas of research strength be carried out.</w:t>
            </w:r>
          </w:p>
        </w:tc>
        <w:tc>
          <w:tcPr>
            <w:tcW w:w="1579" w:type="dxa"/>
          </w:tcPr>
          <w:p w:rsidR="00110054" w:rsidRDefault="00AE5AB6" w:rsidP="005D35AA">
            <w:pPr>
              <w:rPr>
                <w:rFonts w:asciiTheme="minorHAnsi" w:hAnsiTheme="minorHAnsi" w:cstheme="minorHAnsi"/>
                <w:sz w:val="22"/>
                <w:szCs w:val="22"/>
              </w:rPr>
            </w:pPr>
            <w:r>
              <w:rPr>
                <w:rFonts w:asciiTheme="minorHAnsi" w:hAnsiTheme="minorHAnsi" w:cstheme="minorHAnsi"/>
                <w:sz w:val="22"/>
                <w:szCs w:val="22"/>
              </w:rPr>
              <w:t xml:space="preserve">UL, AULs, </w:t>
            </w:r>
            <w:r w:rsidR="00903A70">
              <w:rPr>
                <w:rFonts w:asciiTheme="minorHAnsi" w:hAnsiTheme="minorHAnsi" w:cstheme="minorHAnsi"/>
                <w:sz w:val="22"/>
                <w:szCs w:val="22"/>
              </w:rPr>
              <w:t>Manager, Planning &amp; Development (MPD)</w:t>
            </w:r>
          </w:p>
          <w:p w:rsidR="00903A70" w:rsidRDefault="00903A70" w:rsidP="005D35AA">
            <w:pPr>
              <w:rPr>
                <w:rFonts w:asciiTheme="minorHAnsi" w:hAnsiTheme="minorHAnsi" w:cstheme="minorHAnsi"/>
                <w:sz w:val="22"/>
                <w:szCs w:val="22"/>
              </w:rPr>
            </w:pPr>
          </w:p>
          <w:p w:rsidR="00903A70" w:rsidRPr="0018608C" w:rsidRDefault="00903A70" w:rsidP="005D35AA">
            <w:pPr>
              <w:rPr>
                <w:rFonts w:asciiTheme="minorHAnsi" w:hAnsiTheme="minorHAnsi" w:cstheme="minorHAnsi"/>
                <w:sz w:val="22"/>
                <w:szCs w:val="22"/>
              </w:rPr>
            </w:pPr>
          </w:p>
        </w:tc>
        <w:tc>
          <w:tcPr>
            <w:tcW w:w="9990" w:type="dxa"/>
          </w:tcPr>
          <w:p w:rsidR="00A619E6" w:rsidRPr="00A619E6" w:rsidRDefault="00A619E6" w:rsidP="00A619E6">
            <w:pPr>
              <w:spacing w:before="40" w:after="40"/>
              <w:rPr>
                <w:rFonts w:asciiTheme="minorHAnsi" w:hAnsiTheme="minorHAnsi" w:cstheme="minorHAnsi"/>
                <w:sz w:val="22"/>
                <w:szCs w:val="22"/>
              </w:rPr>
            </w:pPr>
            <w:r w:rsidRPr="00A619E6">
              <w:rPr>
                <w:rFonts w:asciiTheme="minorHAnsi" w:hAnsiTheme="minorHAnsi" w:cstheme="minorHAnsi"/>
                <w:sz w:val="22"/>
                <w:szCs w:val="22"/>
              </w:rPr>
              <w:t>Underway:</w:t>
            </w:r>
          </w:p>
          <w:p w:rsidR="00A619E6" w:rsidRDefault="00110054" w:rsidP="00A619E6">
            <w:pPr>
              <w:pStyle w:val="ListParagraph"/>
              <w:numPr>
                <w:ilvl w:val="0"/>
                <w:numId w:val="12"/>
              </w:numPr>
              <w:spacing w:before="40" w:after="40"/>
              <w:contextualSpacing w:val="0"/>
              <w:rPr>
                <w:rFonts w:cstheme="minorHAnsi"/>
                <w:sz w:val="22"/>
                <w:szCs w:val="22"/>
              </w:rPr>
            </w:pPr>
            <w:r w:rsidRPr="0018608C">
              <w:rPr>
                <w:rFonts w:cstheme="minorHAnsi"/>
                <w:sz w:val="22"/>
                <w:szCs w:val="22"/>
              </w:rPr>
              <w:t xml:space="preserve">Library Quality review project will confirm </w:t>
            </w:r>
            <w:r w:rsidR="00E62FB6">
              <w:rPr>
                <w:rFonts w:cstheme="minorHAnsi"/>
                <w:sz w:val="22"/>
                <w:szCs w:val="22"/>
              </w:rPr>
              <w:t xml:space="preserve">enhanced </w:t>
            </w:r>
            <w:r w:rsidRPr="0018608C">
              <w:rPr>
                <w:rFonts w:cstheme="minorHAnsi"/>
                <w:sz w:val="22"/>
                <w:szCs w:val="22"/>
              </w:rPr>
              <w:t>assessment and benchmarking options to inform decision makin</w:t>
            </w:r>
            <w:r w:rsidR="00A619E6">
              <w:rPr>
                <w:rFonts w:cstheme="minorHAnsi"/>
                <w:sz w:val="22"/>
                <w:szCs w:val="22"/>
              </w:rPr>
              <w:t xml:space="preserve">g.  </w:t>
            </w:r>
          </w:p>
          <w:p w:rsidR="00110054" w:rsidRDefault="00110054" w:rsidP="00A619E6">
            <w:pPr>
              <w:pStyle w:val="ListParagraph"/>
              <w:numPr>
                <w:ilvl w:val="0"/>
                <w:numId w:val="12"/>
              </w:numPr>
              <w:spacing w:before="40" w:after="40"/>
              <w:contextualSpacing w:val="0"/>
              <w:rPr>
                <w:rFonts w:cstheme="minorHAnsi"/>
                <w:sz w:val="22"/>
                <w:szCs w:val="22"/>
              </w:rPr>
            </w:pPr>
            <w:r w:rsidRPr="00A619E6">
              <w:rPr>
                <w:rFonts w:cstheme="minorHAnsi"/>
                <w:sz w:val="22"/>
                <w:szCs w:val="22"/>
              </w:rPr>
              <w:t>A collections team has been established as a result of the Services Review, focusing on collection organisation and usage and on discovery tools. The 2013 Library Resources review is looking at all aspects of how we manage and assess our resources and collections.</w:t>
            </w:r>
          </w:p>
          <w:p w:rsidR="00110054" w:rsidRPr="00F5685B" w:rsidRDefault="00AE5AB6" w:rsidP="000C6084">
            <w:pPr>
              <w:pStyle w:val="ListParagraph"/>
              <w:numPr>
                <w:ilvl w:val="0"/>
                <w:numId w:val="12"/>
              </w:numPr>
              <w:spacing w:before="40" w:after="40"/>
              <w:contextualSpacing w:val="0"/>
              <w:rPr>
                <w:rFonts w:cstheme="minorHAnsi"/>
                <w:sz w:val="22"/>
                <w:szCs w:val="22"/>
              </w:rPr>
            </w:pPr>
            <w:r>
              <w:rPr>
                <w:rFonts w:cstheme="minorHAnsi"/>
                <w:sz w:val="22"/>
                <w:szCs w:val="22"/>
              </w:rPr>
              <w:t xml:space="preserve">The Library Collections Strategy Group is in place to provide whole of library coordination and oversight of decisions relating to the book vote. </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3.4</w:t>
            </w:r>
          </w:p>
        </w:tc>
        <w:tc>
          <w:tcPr>
            <w:tcW w:w="3101"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 xml:space="preserve">In the light of further analysis if it is recognised that what is presently afforded will not adequately support the university’s research aspirations, it is recommended that  </w:t>
            </w:r>
          </w:p>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(a) opportunities available for reconsidering the balance of budget expenditure be explored; and, if still necessary,</w:t>
            </w:r>
          </w:p>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(b) a case be developed for increased expenditure on resources.</w:t>
            </w:r>
          </w:p>
        </w:tc>
        <w:tc>
          <w:tcPr>
            <w:tcW w:w="1579" w:type="dxa"/>
          </w:tcPr>
          <w:p w:rsidR="002A365B" w:rsidRPr="0018608C" w:rsidRDefault="00F0401A" w:rsidP="002A365B">
            <w:pPr>
              <w:rPr>
                <w:rFonts w:asciiTheme="minorHAnsi" w:hAnsiTheme="minorHAnsi" w:cstheme="minorHAnsi"/>
                <w:sz w:val="22"/>
                <w:szCs w:val="22"/>
              </w:rPr>
            </w:pPr>
            <w:r>
              <w:rPr>
                <w:rFonts w:asciiTheme="minorHAnsi" w:hAnsiTheme="minorHAnsi" w:cstheme="minorHAnsi"/>
                <w:sz w:val="22"/>
                <w:szCs w:val="22"/>
              </w:rPr>
              <w:t>UL, AUL Resources</w:t>
            </w:r>
          </w:p>
          <w:p w:rsidR="002A365B" w:rsidRPr="0018608C" w:rsidRDefault="002A365B" w:rsidP="005D35AA">
            <w:pPr>
              <w:rPr>
                <w:rFonts w:asciiTheme="minorHAnsi" w:hAnsiTheme="minorHAnsi" w:cstheme="minorHAnsi"/>
                <w:sz w:val="22"/>
                <w:szCs w:val="22"/>
              </w:rPr>
            </w:pPr>
          </w:p>
        </w:tc>
        <w:tc>
          <w:tcPr>
            <w:tcW w:w="9990" w:type="dxa"/>
          </w:tcPr>
          <w:p w:rsidR="00110054" w:rsidRPr="002A365B" w:rsidRDefault="00A619E6" w:rsidP="00196BF1">
            <w:pPr>
              <w:pStyle w:val="ListParagraph"/>
              <w:spacing w:before="40" w:after="40"/>
              <w:ind w:left="0"/>
              <w:contextualSpacing w:val="0"/>
              <w:rPr>
                <w:rFonts w:cstheme="minorHAnsi"/>
                <w:sz w:val="22"/>
                <w:szCs w:val="22"/>
              </w:rPr>
            </w:pPr>
            <w:r>
              <w:rPr>
                <w:rFonts w:cstheme="minorHAnsi"/>
                <w:sz w:val="22"/>
                <w:szCs w:val="22"/>
              </w:rPr>
              <w:t>Underway:</w:t>
            </w:r>
          </w:p>
          <w:p w:rsidR="00CB2A80" w:rsidRPr="00132638" w:rsidRDefault="00F25AF8" w:rsidP="00132638">
            <w:pPr>
              <w:pStyle w:val="ListParagraph"/>
              <w:numPr>
                <w:ilvl w:val="0"/>
                <w:numId w:val="13"/>
              </w:numPr>
              <w:spacing w:before="40" w:after="40"/>
              <w:contextualSpacing w:val="0"/>
              <w:rPr>
                <w:rFonts w:cstheme="minorHAnsi"/>
                <w:sz w:val="22"/>
                <w:szCs w:val="22"/>
              </w:rPr>
            </w:pPr>
            <w:r>
              <w:rPr>
                <w:rFonts w:cstheme="minorHAnsi"/>
                <w:sz w:val="22"/>
                <w:szCs w:val="22"/>
              </w:rPr>
              <w:t xml:space="preserve">The </w:t>
            </w:r>
            <w:r w:rsidR="00110054" w:rsidRPr="002A365B">
              <w:rPr>
                <w:rFonts w:cstheme="minorHAnsi"/>
                <w:sz w:val="22"/>
                <w:szCs w:val="22"/>
              </w:rPr>
              <w:t xml:space="preserve">2013 Library Resources </w:t>
            </w:r>
            <w:r w:rsidR="00132638">
              <w:rPr>
                <w:rFonts w:cstheme="minorHAnsi"/>
                <w:sz w:val="22"/>
                <w:szCs w:val="22"/>
              </w:rPr>
              <w:t>review is looking</w:t>
            </w:r>
            <w:r w:rsidR="00110054" w:rsidRPr="002A365B">
              <w:rPr>
                <w:rFonts w:cstheme="minorHAnsi"/>
                <w:sz w:val="22"/>
                <w:szCs w:val="22"/>
              </w:rPr>
              <w:t xml:space="preserve"> at all aspects of how we manage, acquire and assess our resources.</w:t>
            </w:r>
            <w:r w:rsidR="002A365B">
              <w:rPr>
                <w:rFonts w:cstheme="minorHAnsi"/>
                <w:sz w:val="22"/>
                <w:szCs w:val="22"/>
              </w:rPr>
              <w:t xml:space="preserve"> </w:t>
            </w:r>
            <w:r w:rsidR="00110054" w:rsidRPr="002A365B">
              <w:rPr>
                <w:rFonts w:cstheme="minorHAnsi"/>
                <w:sz w:val="22"/>
                <w:szCs w:val="22"/>
              </w:rPr>
              <w:t>Benchmarking</w:t>
            </w:r>
            <w:r w:rsidR="00F0401A">
              <w:rPr>
                <w:rFonts w:cstheme="minorHAnsi"/>
                <w:sz w:val="22"/>
                <w:szCs w:val="22"/>
              </w:rPr>
              <w:t xml:space="preserve"> and trend analysis</w:t>
            </w:r>
            <w:r w:rsidR="00110054" w:rsidRPr="002A365B">
              <w:rPr>
                <w:rFonts w:cstheme="minorHAnsi"/>
                <w:sz w:val="22"/>
                <w:szCs w:val="22"/>
              </w:rPr>
              <w:t xml:space="preserve"> </w:t>
            </w:r>
            <w:r w:rsidR="00F0401A">
              <w:rPr>
                <w:rFonts w:cstheme="minorHAnsi"/>
                <w:sz w:val="22"/>
                <w:szCs w:val="22"/>
              </w:rPr>
              <w:t>comparing our resources budget t</w:t>
            </w:r>
            <w:r>
              <w:rPr>
                <w:rFonts w:cstheme="minorHAnsi"/>
                <w:sz w:val="22"/>
                <w:szCs w:val="22"/>
              </w:rPr>
              <w:t>o other universities is being undertaken</w:t>
            </w:r>
            <w:r w:rsidR="00F0401A">
              <w:rPr>
                <w:rFonts w:cstheme="minorHAnsi"/>
                <w:sz w:val="22"/>
                <w:szCs w:val="22"/>
              </w:rPr>
              <w:t xml:space="preserve"> and will inform the 2014 budget submission.</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br w:type="page"/>
            </w:r>
            <w:r w:rsidRPr="0018608C">
              <w:rPr>
                <w:rFonts w:asciiTheme="minorHAnsi" w:hAnsiTheme="minorHAnsi" w:cstheme="minorHAnsi"/>
                <w:sz w:val="22"/>
                <w:szCs w:val="22"/>
              </w:rPr>
              <w:t>3.5</w:t>
            </w:r>
          </w:p>
        </w:tc>
        <w:tc>
          <w:tcPr>
            <w:tcW w:w="3101"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 the Library consider the possibilities of identifying positions and releasing time for research support roles which may be created by implementing plans to</w:t>
            </w:r>
          </w:p>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 xml:space="preserve">(a) streamline workflows and </w:t>
            </w:r>
            <w:r w:rsidRPr="0018608C">
              <w:rPr>
                <w:rFonts w:asciiTheme="minorHAnsi" w:hAnsiTheme="minorHAnsi" w:cstheme="minorHAnsi"/>
                <w:sz w:val="22"/>
                <w:szCs w:val="22"/>
                <w:lang w:val="en-US"/>
              </w:rPr>
              <w:lastRenderedPageBreak/>
              <w:t>implement a new collection management system;</w:t>
            </w:r>
          </w:p>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 xml:space="preserve">(b) shift more activities relating to UG skills development and resource provision to iLearn and iShare, where UG students are expecting to find it;  and </w:t>
            </w:r>
          </w:p>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(c) explore options of working more closely with the Learning Skills team.</w:t>
            </w:r>
          </w:p>
        </w:tc>
        <w:tc>
          <w:tcPr>
            <w:tcW w:w="1579" w:type="dxa"/>
          </w:tcPr>
          <w:p w:rsidR="00110054" w:rsidRPr="0018608C" w:rsidRDefault="00F25AF8" w:rsidP="000B25BF">
            <w:pPr>
              <w:rPr>
                <w:rFonts w:asciiTheme="minorHAnsi" w:hAnsiTheme="minorHAnsi" w:cstheme="minorHAnsi"/>
                <w:sz w:val="22"/>
                <w:szCs w:val="22"/>
              </w:rPr>
            </w:pPr>
            <w:r>
              <w:rPr>
                <w:rFonts w:asciiTheme="minorHAnsi" w:hAnsiTheme="minorHAnsi" w:cstheme="minorHAnsi"/>
                <w:sz w:val="22"/>
                <w:szCs w:val="22"/>
              </w:rPr>
              <w:lastRenderedPageBreak/>
              <w:t>UL, AULs</w:t>
            </w:r>
          </w:p>
        </w:tc>
        <w:tc>
          <w:tcPr>
            <w:tcW w:w="9990" w:type="dxa"/>
          </w:tcPr>
          <w:p w:rsidR="007F2E99" w:rsidRDefault="007F2E99" w:rsidP="00196BF1">
            <w:pPr>
              <w:pStyle w:val="ListParagraph"/>
              <w:spacing w:before="40" w:after="40"/>
              <w:ind w:left="0"/>
              <w:contextualSpacing w:val="0"/>
              <w:rPr>
                <w:rFonts w:cstheme="minorHAnsi"/>
                <w:sz w:val="22"/>
                <w:szCs w:val="22"/>
              </w:rPr>
            </w:pPr>
            <w:r>
              <w:rPr>
                <w:rFonts w:cstheme="minorHAnsi"/>
                <w:sz w:val="22"/>
                <w:szCs w:val="22"/>
              </w:rPr>
              <w:t>Noted.</w:t>
            </w:r>
          </w:p>
          <w:p w:rsidR="00110054" w:rsidRDefault="00132638" w:rsidP="00196BF1">
            <w:pPr>
              <w:pStyle w:val="ListParagraph"/>
              <w:spacing w:before="40" w:after="40"/>
              <w:ind w:left="0"/>
              <w:contextualSpacing w:val="0"/>
              <w:rPr>
                <w:rFonts w:cstheme="minorHAnsi"/>
                <w:sz w:val="22"/>
                <w:szCs w:val="22"/>
              </w:rPr>
            </w:pPr>
            <w:r>
              <w:rPr>
                <w:rFonts w:cstheme="minorHAnsi"/>
                <w:sz w:val="22"/>
                <w:szCs w:val="22"/>
              </w:rPr>
              <w:t>Completed:</w:t>
            </w:r>
          </w:p>
          <w:p w:rsidR="00CB2A80" w:rsidRPr="00132638" w:rsidRDefault="00F65633" w:rsidP="00132638">
            <w:pPr>
              <w:pStyle w:val="ListParagraph"/>
              <w:numPr>
                <w:ilvl w:val="0"/>
                <w:numId w:val="13"/>
              </w:numPr>
              <w:spacing w:before="40" w:after="40"/>
              <w:rPr>
                <w:rFonts w:cstheme="minorHAnsi"/>
                <w:sz w:val="22"/>
                <w:szCs w:val="22"/>
              </w:rPr>
            </w:pPr>
            <w:r>
              <w:rPr>
                <w:rFonts w:cstheme="minorHAnsi"/>
                <w:sz w:val="22"/>
                <w:szCs w:val="22"/>
              </w:rPr>
              <w:t xml:space="preserve">In early 2013 Library </w:t>
            </w:r>
            <w:r w:rsidR="00CB2A80">
              <w:rPr>
                <w:rFonts w:cstheme="minorHAnsi"/>
                <w:sz w:val="22"/>
                <w:szCs w:val="22"/>
              </w:rPr>
              <w:t xml:space="preserve">Services implemented a </w:t>
            </w:r>
            <w:r w:rsidR="00CB2A80" w:rsidRPr="00CB2A80">
              <w:rPr>
                <w:rFonts w:cstheme="minorHAnsi"/>
                <w:sz w:val="22"/>
                <w:szCs w:val="22"/>
              </w:rPr>
              <w:t>new structure with a very strong client focus and strategic portfolios of Client:  Services, Collections and Partnerships/I</w:t>
            </w:r>
            <w:r w:rsidR="00CB2A80">
              <w:rPr>
                <w:rFonts w:cstheme="minorHAnsi"/>
                <w:sz w:val="22"/>
                <w:szCs w:val="22"/>
              </w:rPr>
              <w:t xml:space="preserve">nformation </w:t>
            </w:r>
            <w:r w:rsidR="00CB2A80" w:rsidRPr="00CB2A80">
              <w:rPr>
                <w:rFonts w:cstheme="minorHAnsi"/>
                <w:sz w:val="22"/>
                <w:szCs w:val="22"/>
              </w:rPr>
              <w:t>L</w:t>
            </w:r>
            <w:r w:rsidR="00CB2A80">
              <w:rPr>
                <w:rFonts w:cstheme="minorHAnsi"/>
                <w:sz w:val="22"/>
                <w:szCs w:val="22"/>
              </w:rPr>
              <w:t>iteracy</w:t>
            </w:r>
            <w:r w:rsidR="00CB2A80" w:rsidRPr="00CB2A80">
              <w:rPr>
                <w:rFonts w:cstheme="minorHAnsi"/>
                <w:sz w:val="22"/>
                <w:szCs w:val="22"/>
              </w:rPr>
              <w:t xml:space="preserve">. </w:t>
            </w:r>
            <w:r w:rsidR="00CB2A80" w:rsidRPr="00132638">
              <w:rPr>
                <w:rFonts w:cstheme="minorHAnsi"/>
                <w:sz w:val="22"/>
                <w:szCs w:val="22"/>
              </w:rPr>
              <w:t>The</w:t>
            </w:r>
            <w:r w:rsidRPr="00132638">
              <w:rPr>
                <w:rFonts w:cstheme="minorHAnsi"/>
                <w:sz w:val="22"/>
                <w:szCs w:val="22"/>
              </w:rPr>
              <w:t>se</w:t>
            </w:r>
            <w:r w:rsidR="00CB2A80" w:rsidRPr="00132638">
              <w:rPr>
                <w:rFonts w:cstheme="minorHAnsi"/>
                <w:sz w:val="22"/>
                <w:szCs w:val="22"/>
              </w:rPr>
              <w:t xml:space="preserve"> client focused teams enable constant monitoring and response to changing client needs and facilitates ongoing review of processes and redeployment of staff into the areas of current need.  The </w:t>
            </w:r>
            <w:r w:rsidR="00CB2A80" w:rsidRPr="00132638">
              <w:rPr>
                <w:rFonts w:cstheme="minorHAnsi"/>
                <w:sz w:val="22"/>
                <w:szCs w:val="22"/>
              </w:rPr>
              <w:lastRenderedPageBreak/>
              <w:t xml:space="preserve">focus is </w:t>
            </w:r>
            <w:r w:rsidR="00F25AF8" w:rsidRPr="00132638">
              <w:rPr>
                <w:rFonts w:cstheme="minorHAnsi"/>
                <w:sz w:val="22"/>
                <w:szCs w:val="22"/>
              </w:rPr>
              <w:t>to improve support for research and to also meet the needs of our large undergraduate population.</w:t>
            </w:r>
          </w:p>
          <w:p w:rsidR="00132638" w:rsidRDefault="00132638" w:rsidP="00CB2A80">
            <w:pPr>
              <w:pStyle w:val="ListParagraph"/>
              <w:spacing w:before="40" w:after="40"/>
              <w:ind w:left="0"/>
              <w:rPr>
                <w:rFonts w:cstheme="minorHAnsi"/>
                <w:sz w:val="22"/>
                <w:szCs w:val="22"/>
              </w:rPr>
            </w:pPr>
            <w:r>
              <w:rPr>
                <w:rFonts w:cstheme="minorHAnsi"/>
                <w:sz w:val="22"/>
                <w:szCs w:val="22"/>
              </w:rPr>
              <w:t>Underway:</w:t>
            </w:r>
          </w:p>
          <w:p w:rsidR="00132638" w:rsidRDefault="00F65633" w:rsidP="00132638">
            <w:pPr>
              <w:pStyle w:val="ListParagraph"/>
              <w:numPr>
                <w:ilvl w:val="0"/>
                <w:numId w:val="13"/>
              </w:numPr>
              <w:spacing w:before="40" w:after="40"/>
              <w:rPr>
                <w:rFonts w:cstheme="minorHAnsi"/>
                <w:sz w:val="22"/>
                <w:szCs w:val="22"/>
              </w:rPr>
            </w:pPr>
            <w:r>
              <w:rPr>
                <w:rFonts w:cstheme="minorHAnsi"/>
                <w:sz w:val="22"/>
                <w:szCs w:val="22"/>
              </w:rPr>
              <w:t>A shift to a “</w:t>
            </w:r>
            <w:r w:rsidR="00415BCB" w:rsidRPr="00415BCB">
              <w:rPr>
                <w:rFonts w:cstheme="minorHAnsi"/>
                <w:sz w:val="22"/>
                <w:szCs w:val="22"/>
              </w:rPr>
              <w:t>one to many</w:t>
            </w:r>
            <w:r>
              <w:rPr>
                <w:rFonts w:cstheme="minorHAnsi"/>
                <w:sz w:val="22"/>
                <w:szCs w:val="22"/>
              </w:rPr>
              <w:t>”</w:t>
            </w:r>
            <w:r w:rsidR="00415BCB" w:rsidRPr="00415BCB">
              <w:rPr>
                <w:rFonts w:cstheme="minorHAnsi"/>
                <w:sz w:val="22"/>
                <w:szCs w:val="22"/>
              </w:rPr>
              <w:t xml:space="preserve"> service provision will see a more robust approach to the use of various online products and services including online Lib Guides available to clients via iLearn/ via Web/ YouTube, als</w:t>
            </w:r>
            <w:r w:rsidR="00415BCB">
              <w:rPr>
                <w:rFonts w:cstheme="minorHAnsi"/>
                <w:sz w:val="22"/>
                <w:szCs w:val="22"/>
              </w:rPr>
              <w:t xml:space="preserve">o used to train staff (Library </w:t>
            </w:r>
            <w:r w:rsidR="00415BCB" w:rsidRPr="00415BCB">
              <w:rPr>
                <w:rFonts w:cstheme="minorHAnsi"/>
                <w:sz w:val="22"/>
                <w:szCs w:val="22"/>
              </w:rPr>
              <w:t>and Learning Services)</w:t>
            </w:r>
            <w:r w:rsidR="00415BCB">
              <w:rPr>
                <w:rFonts w:cstheme="minorHAnsi"/>
                <w:sz w:val="22"/>
                <w:szCs w:val="22"/>
              </w:rPr>
              <w:t xml:space="preserve">.  </w:t>
            </w:r>
            <w:r>
              <w:rPr>
                <w:rFonts w:cstheme="minorHAnsi"/>
                <w:sz w:val="22"/>
                <w:szCs w:val="22"/>
              </w:rPr>
              <w:t>We are actively</w:t>
            </w:r>
            <w:r w:rsidR="00415BCB">
              <w:rPr>
                <w:rFonts w:cstheme="minorHAnsi"/>
                <w:sz w:val="22"/>
                <w:szCs w:val="22"/>
              </w:rPr>
              <w:t xml:space="preserve"> </w:t>
            </w:r>
            <w:r>
              <w:rPr>
                <w:rFonts w:cstheme="minorHAnsi"/>
                <w:sz w:val="22"/>
                <w:szCs w:val="22"/>
              </w:rPr>
              <w:t>p</w:t>
            </w:r>
            <w:r w:rsidR="00415BCB">
              <w:rPr>
                <w:rFonts w:cstheme="minorHAnsi"/>
                <w:sz w:val="22"/>
                <w:szCs w:val="22"/>
              </w:rPr>
              <w:t>artnering</w:t>
            </w:r>
            <w:r w:rsidR="00415BCB" w:rsidRPr="00415BCB">
              <w:rPr>
                <w:rFonts w:cstheme="minorHAnsi"/>
                <w:sz w:val="22"/>
                <w:szCs w:val="22"/>
              </w:rPr>
              <w:t xml:space="preserve"> with the Learning and Teaching group to embed content into iLearn and iShare</w:t>
            </w:r>
            <w:r w:rsidR="00415BCB">
              <w:rPr>
                <w:rFonts w:cstheme="minorHAnsi"/>
                <w:sz w:val="22"/>
                <w:szCs w:val="22"/>
              </w:rPr>
              <w:t>.</w:t>
            </w:r>
          </w:p>
          <w:p w:rsidR="00132638" w:rsidRDefault="00132638" w:rsidP="00132638">
            <w:pPr>
              <w:pStyle w:val="ListParagraph"/>
              <w:numPr>
                <w:ilvl w:val="0"/>
                <w:numId w:val="13"/>
              </w:numPr>
              <w:spacing w:before="40" w:after="40"/>
              <w:rPr>
                <w:rFonts w:cstheme="minorHAnsi"/>
                <w:sz w:val="22"/>
                <w:szCs w:val="22"/>
              </w:rPr>
            </w:pPr>
            <w:r>
              <w:rPr>
                <w:rFonts w:cstheme="minorHAnsi"/>
                <w:sz w:val="22"/>
                <w:szCs w:val="22"/>
              </w:rPr>
              <w:t xml:space="preserve">The Library Resources review will </w:t>
            </w:r>
            <w:r w:rsidR="00110054" w:rsidRPr="00132638">
              <w:rPr>
                <w:rFonts w:cstheme="minorHAnsi"/>
                <w:sz w:val="22"/>
                <w:szCs w:val="22"/>
              </w:rPr>
              <w:t>determine options for streamlining workflows and preparing for the implementation</w:t>
            </w:r>
            <w:r w:rsidR="00F65633" w:rsidRPr="00132638">
              <w:rPr>
                <w:rFonts w:cstheme="minorHAnsi"/>
                <w:sz w:val="22"/>
                <w:szCs w:val="22"/>
              </w:rPr>
              <w:t xml:space="preserve"> ALMA,</w:t>
            </w:r>
            <w:r w:rsidR="00110054" w:rsidRPr="00132638">
              <w:rPr>
                <w:rFonts w:cstheme="minorHAnsi"/>
                <w:sz w:val="22"/>
                <w:szCs w:val="22"/>
              </w:rPr>
              <w:t xml:space="preserve"> </w:t>
            </w:r>
            <w:r w:rsidR="00F65633" w:rsidRPr="00132638">
              <w:rPr>
                <w:rFonts w:cstheme="minorHAnsi"/>
                <w:sz w:val="22"/>
                <w:szCs w:val="22"/>
              </w:rPr>
              <w:t>a cloud based library</w:t>
            </w:r>
            <w:r w:rsidR="00110054" w:rsidRPr="00132638">
              <w:rPr>
                <w:rFonts w:cstheme="minorHAnsi"/>
                <w:sz w:val="22"/>
                <w:szCs w:val="22"/>
              </w:rPr>
              <w:t xml:space="preserve"> system, </w:t>
            </w:r>
            <w:r w:rsidR="000B25BF" w:rsidRPr="00132638">
              <w:rPr>
                <w:rFonts w:cstheme="minorHAnsi"/>
                <w:sz w:val="22"/>
                <w:szCs w:val="22"/>
              </w:rPr>
              <w:t xml:space="preserve">in </w:t>
            </w:r>
            <w:r w:rsidR="00110054" w:rsidRPr="00132638">
              <w:rPr>
                <w:rFonts w:cstheme="minorHAnsi"/>
                <w:sz w:val="22"/>
                <w:szCs w:val="22"/>
              </w:rPr>
              <w:t>2014.</w:t>
            </w:r>
          </w:p>
          <w:p w:rsidR="00110054" w:rsidRDefault="00110054" w:rsidP="00132638">
            <w:pPr>
              <w:pStyle w:val="ListParagraph"/>
              <w:numPr>
                <w:ilvl w:val="0"/>
                <w:numId w:val="13"/>
              </w:numPr>
              <w:spacing w:before="40" w:after="40"/>
              <w:rPr>
                <w:rFonts w:cstheme="minorHAnsi"/>
                <w:sz w:val="22"/>
                <w:szCs w:val="22"/>
              </w:rPr>
            </w:pPr>
            <w:r w:rsidRPr="00132638">
              <w:rPr>
                <w:rFonts w:cstheme="minorHAnsi"/>
                <w:sz w:val="22"/>
                <w:szCs w:val="22"/>
              </w:rPr>
              <w:t xml:space="preserve">The Library is active in the iShare implementation project and has made staff resources available to support this implementation.  All resources currently accessible via e-Reserve will </w:t>
            </w:r>
            <w:r w:rsidR="000B25BF" w:rsidRPr="00132638">
              <w:rPr>
                <w:rFonts w:cstheme="minorHAnsi"/>
                <w:sz w:val="22"/>
                <w:szCs w:val="22"/>
              </w:rPr>
              <w:t>be made available in iShare.</w:t>
            </w:r>
          </w:p>
          <w:p w:rsidR="00110054" w:rsidRPr="007F2E99" w:rsidRDefault="00B74646" w:rsidP="007F2E99">
            <w:pPr>
              <w:pStyle w:val="ListParagraph"/>
              <w:numPr>
                <w:ilvl w:val="0"/>
                <w:numId w:val="13"/>
              </w:numPr>
              <w:spacing w:before="40" w:after="40"/>
              <w:rPr>
                <w:rFonts w:cstheme="minorHAnsi"/>
                <w:color w:val="000000" w:themeColor="text1"/>
                <w:sz w:val="22"/>
                <w:szCs w:val="22"/>
              </w:rPr>
            </w:pPr>
            <w:r w:rsidRPr="00B74646">
              <w:rPr>
                <w:rFonts w:ascii="Calibri" w:hAnsi="Calibri" w:cs="Calibri"/>
                <w:color w:val="000000" w:themeColor="text1"/>
                <w:sz w:val="22"/>
                <w:szCs w:val="22"/>
                <w:shd w:val="clear" w:color="auto" w:fill="FFFFFF"/>
              </w:rPr>
              <w:t>Library IT staff are p</w:t>
            </w:r>
            <w:r>
              <w:rPr>
                <w:rFonts w:ascii="Calibri" w:hAnsi="Calibri" w:cs="Calibri"/>
                <w:color w:val="000000" w:themeColor="text1"/>
                <w:sz w:val="22"/>
                <w:szCs w:val="22"/>
                <w:shd w:val="clear" w:color="auto" w:fill="FFFFFF"/>
              </w:rPr>
              <w:t>roviding expertise &amp; resourcing</w:t>
            </w:r>
            <w:r w:rsidRPr="00B74646">
              <w:rPr>
                <w:rFonts w:ascii="Calibri" w:hAnsi="Calibri" w:cs="Calibri"/>
                <w:color w:val="000000" w:themeColor="text1"/>
                <w:sz w:val="22"/>
                <w:szCs w:val="22"/>
                <w:shd w:val="clear" w:color="auto" w:fill="FFFFFF"/>
              </w:rPr>
              <w:t> to the ANDS research data management project to assist with project deliverables.</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lastRenderedPageBreak/>
              <w:t>3.6</w:t>
            </w:r>
          </w:p>
        </w:tc>
        <w:tc>
          <w:tcPr>
            <w:tcW w:w="3101"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 IT applications staff remain in the Library structure, organisationally and physically.</w:t>
            </w:r>
          </w:p>
        </w:tc>
        <w:tc>
          <w:tcPr>
            <w:tcW w:w="1579" w:type="dxa"/>
          </w:tcPr>
          <w:p w:rsidR="00110054" w:rsidRPr="0018608C" w:rsidRDefault="00AC150E" w:rsidP="005D35AA">
            <w:pPr>
              <w:rPr>
                <w:rFonts w:asciiTheme="minorHAnsi" w:hAnsiTheme="minorHAnsi" w:cstheme="minorHAnsi"/>
                <w:sz w:val="22"/>
                <w:szCs w:val="22"/>
              </w:rPr>
            </w:pPr>
            <w:r>
              <w:rPr>
                <w:rFonts w:asciiTheme="minorHAnsi" w:hAnsiTheme="minorHAnsi" w:cstheme="minorHAnsi"/>
                <w:sz w:val="22"/>
                <w:szCs w:val="22"/>
              </w:rPr>
              <w:t>UL, Manager IT</w:t>
            </w:r>
          </w:p>
        </w:tc>
        <w:tc>
          <w:tcPr>
            <w:tcW w:w="9990" w:type="dxa"/>
          </w:tcPr>
          <w:p w:rsidR="00110054" w:rsidRDefault="00132638" w:rsidP="00196BF1">
            <w:pPr>
              <w:pStyle w:val="ListParagraph"/>
              <w:spacing w:before="40" w:after="40"/>
              <w:ind w:left="0"/>
              <w:contextualSpacing w:val="0"/>
              <w:rPr>
                <w:rFonts w:cstheme="minorHAnsi"/>
                <w:sz w:val="22"/>
                <w:szCs w:val="22"/>
              </w:rPr>
            </w:pPr>
            <w:r>
              <w:rPr>
                <w:rFonts w:cstheme="minorHAnsi"/>
                <w:sz w:val="22"/>
                <w:szCs w:val="22"/>
              </w:rPr>
              <w:t>Completed:</w:t>
            </w:r>
            <w:r w:rsidR="00110054" w:rsidRPr="0018608C">
              <w:rPr>
                <w:rFonts w:cstheme="minorHAnsi"/>
                <w:sz w:val="22"/>
                <w:szCs w:val="22"/>
              </w:rPr>
              <w:t xml:space="preserve"> </w:t>
            </w:r>
          </w:p>
          <w:p w:rsidR="00132638" w:rsidRDefault="00110054" w:rsidP="00132638">
            <w:pPr>
              <w:pStyle w:val="ListParagraph"/>
              <w:numPr>
                <w:ilvl w:val="0"/>
                <w:numId w:val="14"/>
              </w:numPr>
              <w:spacing w:before="40" w:after="40"/>
              <w:contextualSpacing w:val="0"/>
              <w:rPr>
                <w:rFonts w:cstheme="minorHAnsi"/>
                <w:sz w:val="22"/>
                <w:szCs w:val="22"/>
              </w:rPr>
            </w:pPr>
            <w:r w:rsidRPr="0018608C">
              <w:rPr>
                <w:rFonts w:cstheme="minorHAnsi"/>
                <w:sz w:val="22"/>
                <w:szCs w:val="22"/>
              </w:rPr>
              <w:t xml:space="preserve">Library IT team confirmed as ongoing members </w:t>
            </w:r>
            <w:r>
              <w:rPr>
                <w:rFonts w:cstheme="minorHAnsi"/>
                <w:sz w:val="22"/>
                <w:szCs w:val="22"/>
              </w:rPr>
              <w:t xml:space="preserve">of the Library structure in February </w:t>
            </w:r>
            <w:r w:rsidRPr="0018608C">
              <w:rPr>
                <w:rFonts w:cstheme="minorHAnsi"/>
                <w:sz w:val="22"/>
                <w:szCs w:val="22"/>
              </w:rPr>
              <w:t xml:space="preserve">2013. </w:t>
            </w:r>
          </w:p>
          <w:p w:rsidR="00110054" w:rsidRPr="00132638" w:rsidRDefault="00110054" w:rsidP="005D35AA">
            <w:pPr>
              <w:pStyle w:val="ListParagraph"/>
              <w:numPr>
                <w:ilvl w:val="0"/>
                <w:numId w:val="14"/>
              </w:numPr>
              <w:spacing w:before="40" w:after="40"/>
              <w:contextualSpacing w:val="0"/>
              <w:rPr>
                <w:rFonts w:cstheme="minorHAnsi"/>
                <w:sz w:val="22"/>
                <w:szCs w:val="22"/>
              </w:rPr>
            </w:pPr>
            <w:r w:rsidRPr="00132638">
              <w:rPr>
                <w:rFonts w:cstheme="minorHAnsi"/>
                <w:sz w:val="22"/>
                <w:szCs w:val="22"/>
              </w:rPr>
              <w:t>The planning for this group is now being reintegrated into the overall Library planning cycle focusing on partnerships and</w:t>
            </w:r>
            <w:r w:rsidR="002D138B" w:rsidRPr="00132638">
              <w:rPr>
                <w:rFonts w:cstheme="minorHAnsi"/>
                <w:sz w:val="22"/>
                <w:szCs w:val="22"/>
              </w:rPr>
              <w:t xml:space="preserve"> engagement with Informatics,</w:t>
            </w:r>
            <w:r w:rsidRPr="00132638">
              <w:rPr>
                <w:rFonts w:cstheme="minorHAnsi"/>
                <w:sz w:val="22"/>
                <w:szCs w:val="22"/>
              </w:rPr>
              <w:t xml:space="preserve"> longer term </w:t>
            </w:r>
            <w:r w:rsidR="002D138B" w:rsidRPr="00132638">
              <w:rPr>
                <w:rFonts w:cstheme="minorHAnsi"/>
                <w:sz w:val="22"/>
                <w:szCs w:val="22"/>
              </w:rPr>
              <w:t>library IT needs and challenges</w:t>
            </w:r>
            <w:r w:rsidR="000B25BF" w:rsidRPr="00132638">
              <w:rPr>
                <w:rFonts w:cstheme="minorHAnsi"/>
                <w:sz w:val="22"/>
                <w:szCs w:val="22"/>
              </w:rPr>
              <w:t xml:space="preserve"> and IT staff development</w:t>
            </w:r>
            <w:r w:rsidRPr="00132638">
              <w:rPr>
                <w:rFonts w:cstheme="minorHAnsi"/>
                <w:sz w:val="22"/>
                <w:szCs w:val="22"/>
              </w:rPr>
              <w:t xml:space="preserve">. </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3.7</w:t>
            </w:r>
          </w:p>
        </w:tc>
        <w:tc>
          <w:tcPr>
            <w:tcW w:w="3101"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 the university should be aware of and support the need for particularly strong leadership and change management capabilities together with a strong action orientation at senior levels of the library, in order to be able to deliver strategies and priorities while building the requisite staff capabilities.</w:t>
            </w:r>
          </w:p>
        </w:tc>
        <w:tc>
          <w:tcPr>
            <w:tcW w:w="1579" w:type="dxa"/>
          </w:tcPr>
          <w:p w:rsidR="00110054" w:rsidRPr="0018608C" w:rsidRDefault="00AC150E" w:rsidP="005D35AA">
            <w:pPr>
              <w:rPr>
                <w:rFonts w:asciiTheme="minorHAnsi" w:hAnsiTheme="minorHAnsi" w:cstheme="minorHAnsi"/>
                <w:sz w:val="22"/>
                <w:szCs w:val="22"/>
              </w:rPr>
            </w:pPr>
            <w:r>
              <w:rPr>
                <w:rFonts w:asciiTheme="minorHAnsi" w:hAnsiTheme="minorHAnsi" w:cstheme="minorHAnsi"/>
                <w:sz w:val="22"/>
                <w:szCs w:val="22"/>
              </w:rPr>
              <w:t>UL and senior team</w:t>
            </w:r>
          </w:p>
        </w:tc>
        <w:tc>
          <w:tcPr>
            <w:tcW w:w="9990" w:type="dxa"/>
          </w:tcPr>
          <w:p w:rsidR="00110054" w:rsidRDefault="009A6E60" w:rsidP="005D35AA">
            <w:pPr>
              <w:rPr>
                <w:rFonts w:asciiTheme="minorHAnsi" w:hAnsiTheme="minorHAnsi" w:cstheme="minorHAnsi"/>
                <w:sz w:val="22"/>
                <w:szCs w:val="22"/>
              </w:rPr>
            </w:pPr>
            <w:r>
              <w:rPr>
                <w:rFonts w:asciiTheme="minorHAnsi" w:hAnsiTheme="minorHAnsi" w:cstheme="minorHAnsi"/>
                <w:sz w:val="22"/>
                <w:szCs w:val="22"/>
              </w:rPr>
              <w:t>Noted.</w:t>
            </w:r>
          </w:p>
          <w:p w:rsidR="00132638" w:rsidRDefault="00132638" w:rsidP="005D35AA">
            <w:pPr>
              <w:rPr>
                <w:rFonts w:asciiTheme="minorHAnsi" w:hAnsiTheme="minorHAnsi" w:cstheme="minorHAnsi"/>
                <w:sz w:val="22"/>
                <w:szCs w:val="22"/>
              </w:rPr>
            </w:pPr>
            <w:r>
              <w:rPr>
                <w:rFonts w:asciiTheme="minorHAnsi" w:hAnsiTheme="minorHAnsi" w:cstheme="minorHAnsi"/>
                <w:sz w:val="22"/>
                <w:szCs w:val="22"/>
              </w:rPr>
              <w:t>Underway:</w:t>
            </w:r>
          </w:p>
          <w:p w:rsidR="00132638" w:rsidRDefault="00110054" w:rsidP="00AC150E">
            <w:pPr>
              <w:pStyle w:val="ListParagraph"/>
              <w:numPr>
                <w:ilvl w:val="0"/>
                <w:numId w:val="15"/>
              </w:numPr>
              <w:rPr>
                <w:rFonts w:cstheme="minorHAnsi"/>
                <w:sz w:val="22"/>
                <w:szCs w:val="22"/>
              </w:rPr>
            </w:pPr>
            <w:r w:rsidRPr="00132638">
              <w:rPr>
                <w:rFonts w:cstheme="minorHAnsi"/>
                <w:sz w:val="22"/>
                <w:szCs w:val="22"/>
              </w:rPr>
              <w:t>The new University Librarian is in place with an extensive international leadership and change management background. Embedding an action oriented approach is an ongoing part of current changes to Library pr</w:t>
            </w:r>
            <w:r w:rsidR="00132638" w:rsidRPr="00132638">
              <w:rPr>
                <w:rFonts w:cstheme="minorHAnsi"/>
                <w:sz w:val="22"/>
                <w:szCs w:val="22"/>
              </w:rPr>
              <w:t xml:space="preserve">actices and staff development. </w:t>
            </w:r>
            <w:r w:rsidRPr="00132638">
              <w:rPr>
                <w:rFonts w:cstheme="minorHAnsi"/>
                <w:sz w:val="22"/>
                <w:szCs w:val="22"/>
              </w:rPr>
              <w:t xml:space="preserve">This has begun as a strong emphasis on accountability and empowerment of staff to </w:t>
            </w:r>
            <w:r w:rsidR="000C30A1" w:rsidRPr="00132638">
              <w:rPr>
                <w:rFonts w:cstheme="minorHAnsi"/>
                <w:sz w:val="22"/>
                <w:szCs w:val="22"/>
              </w:rPr>
              <w:t>participate in making</w:t>
            </w:r>
            <w:r w:rsidRPr="00132638">
              <w:rPr>
                <w:rFonts w:cstheme="minorHAnsi"/>
                <w:sz w:val="22"/>
                <w:szCs w:val="22"/>
              </w:rPr>
              <w:t xml:space="preserve"> decisions about their areas of responsibility. </w:t>
            </w:r>
          </w:p>
          <w:p w:rsidR="00FB33A7" w:rsidRPr="00FB33A7" w:rsidRDefault="0042272E" w:rsidP="00FB33A7">
            <w:pPr>
              <w:pStyle w:val="ListParagraph"/>
              <w:numPr>
                <w:ilvl w:val="0"/>
                <w:numId w:val="15"/>
              </w:numPr>
              <w:rPr>
                <w:rFonts w:cstheme="minorHAnsi"/>
                <w:sz w:val="22"/>
                <w:szCs w:val="22"/>
              </w:rPr>
            </w:pPr>
            <w:r w:rsidRPr="00132638">
              <w:rPr>
                <w:rFonts w:cstheme="minorHAnsi"/>
                <w:sz w:val="22"/>
                <w:szCs w:val="22"/>
              </w:rPr>
              <w:t xml:space="preserve">A career path </w:t>
            </w:r>
            <w:r w:rsidR="00110054" w:rsidRPr="00132638">
              <w:rPr>
                <w:rFonts w:cstheme="minorHAnsi"/>
                <w:sz w:val="22"/>
                <w:szCs w:val="22"/>
              </w:rPr>
              <w:t xml:space="preserve">approach will be adopted to </w:t>
            </w:r>
            <w:r w:rsidR="00D63BDF" w:rsidRPr="00132638">
              <w:rPr>
                <w:rFonts w:cstheme="minorHAnsi"/>
                <w:sz w:val="22"/>
                <w:szCs w:val="22"/>
              </w:rPr>
              <w:t xml:space="preserve">promote individual </w:t>
            </w:r>
            <w:r w:rsidR="000B25BF" w:rsidRPr="00132638">
              <w:rPr>
                <w:rFonts w:cstheme="minorHAnsi"/>
                <w:sz w:val="22"/>
                <w:szCs w:val="22"/>
              </w:rPr>
              <w:t xml:space="preserve">responsibility for career </w:t>
            </w:r>
            <w:r w:rsidR="00D63BDF" w:rsidRPr="00132638">
              <w:rPr>
                <w:rFonts w:cstheme="minorHAnsi"/>
                <w:sz w:val="22"/>
                <w:szCs w:val="22"/>
              </w:rPr>
              <w:t>development</w:t>
            </w:r>
            <w:r w:rsidR="000B25BF" w:rsidRPr="00132638">
              <w:rPr>
                <w:rFonts w:cstheme="minorHAnsi"/>
                <w:sz w:val="22"/>
                <w:szCs w:val="22"/>
              </w:rPr>
              <w:t xml:space="preserve">. We anticipate we will implement </w:t>
            </w:r>
            <w:r w:rsidR="009A6E60" w:rsidRPr="00132638">
              <w:rPr>
                <w:rFonts w:cstheme="minorHAnsi"/>
                <w:sz w:val="22"/>
                <w:szCs w:val="22"/>
              </w:rPr>
              <w:t>the collaborative approach initiated by University of Western Australia/Bond and Griffith.</w:t>
            </w:r>
            <w:r w:rsidR="00FB33A7">
              <w:rPr>
                <w:rFonts w:cstheme="minorHAnsi"/>
                <w:sz w:val="22"/>
                <w:szCs w:val="22"/>
              </w:rPr>
              <w:t xml:space="preserve"> The Library has been and will continue to invest in staff development including </w:t>
            </w:r>
            <w:r w:rsidR="00FB33A7" w:rsidRPr="00FB33A7">
              <w:rPr>
                <w:rFonts w:ascii="Calibri" w:hAnsi="Calibri" w:cs="Calibri"/>
                <w:color w:val="000000" w:themeColor="text1"/>
                <w:sz w:val="22"/>
                <w:szCs w:val="22"/>
                <w:shd w:val="clear" w:color="auto" w:fill="FFFFFF"/>
              </w:rPr>
              <w:t>leadership, team management an</w:t>
            </w:r>
            <w:r w:rsidR="00FB33A7">
              <w:rPr>
                <w:rFonts w:ascii="Calibri" w:hAnsi="Calibri" w:cs="Calibri"/>
                <w:color w:val="000000" w:themeColor="text1"/>
                <w:sz w:val="22"/>
                <w:szCs w:val="22"/>
                <w:shd w:val="clear" w:color="auto" w:fill="FFFFFF"/>
              </w:rPr>
              <w:t>d support for specific roles as required.</w:t>
            </w:r>
          </w:p>
        </w:tc>
      </w:tr>
    </w:tbl>
    <w:p w:rsidR="006D1F49" w:rsidRDefault="006D1F49" w:rsidP="006D1F49">
      <w:pPr>
        <w:pStyle w:val="Heading3"/>
        <w:numPr>
          <w:ilvl w:val="0"/>
          <w:numId w:val="1"/>
        </w:numPr>
      </w:pPr>
      <w:r>
        <w:t>Fitness for Purpose: Effectiveness of Library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076"/>
        <w:gridCol w:w="1604"/>
        <w:gridCol w:w="9990"/>
      </w:tblGrid>
      <w:tr w:rsidR="00110054" w:rsidRPr="0018608C" w:rsidTr="005070D0">
        <w:tc>
          <w:tcPr>
            <w:tcW w:w="918"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Rec No.</w:t>
            </w:r>
          </w:p>
        </w:tc>
        <w:tc>
          <w:tcPr>
            <w:tcW w:w="3076" w:type="dxa"/>
          </w:tcPr>
          <w:p w:rsidR="00110054" w:rsidRPr="0018608C" w:rsidRDefault="00110054" w:rsidP="00C6141D">
            <w:pPr>
              <w:jc w:val="center"/>
              <w:rPr>
                <w:rFonts w:asciiTheme="minorHAnsi" w:hAnsiTheme="minorHAnsi" w:cstheme="minorHAnsi"/>
                <w:b/>
                <w:sz w:val="22"/>
                <w:szCs w:val="22"/>
              </w:rPr>
            </w:pPr>
            <w:r w:rsidRPr="0018608C">
              <w:rPr>
                <w:rFonts w:asciiTheme="minorHAnsi" w:hAnsiTheme="minorHAnsi" w:cstheme="minorHAnsi"/>
                <w:b/>
                <w:sz w:val="22"/>
                <w:szCs w:val="22"/>
              </w:rPr>
              <w:t>Recommendation</w:t>
            </w:r>
          </w:p>
        </w:tc>
        <w:tc>
          <w:tcPr>
            <w:tcW w:w="1604"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Responsibility</w:t>
            </w:r>
          </w:p>
        </w:tc>
        <w:tc>
          <w:tcPr>
            <w:tcW w:w="9990"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Response and Status</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4.1</w:t>
            </w:r>
          </w:p>
        </w:tc>
        <w:tc>
          <w:tcPr>
            <w:tcW w:w="3076"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 xml:space="preserve">That the Library monitor the profession’s research in the </w:t>
            </w:r>
            <w:r w:rsidRPr="0018608C">
              <w:rPr>
                <w:rFonts w:asciiTheme="minorHAnsi" w:hAnsiTheme="minorHAnsi" w:cstheme="minorHAnsi"/>
                <w:sz w:val="22"/>
                <w:szCs w:val="22"/>
                <w:lang w:val="en-US"/>
              </w:rPr>
              <w:lastRenderedPageBreak/>
              <w:t xml:space="preserve">area of outcomes and make use of the information rather than trying to replicate the research. </w:t>
            </w:r>
          </w:p>
        </w:tc>
        <w:tc>
          <w:tcPr>
            <w:tcW w:w="1604" w:type="dxa"/>
          </w:tcPr>
          <w:p w:rsidR="00110054" w:rsidRPr="0018608C" w:rsidRDefault="00974054" w:rsidP="005D35AA">
            <w:pPr>
              <w:rPr>
                <w:rFonts w:asciiTheme="minorHAnsi" w:hAnsiTheme="minorHAnsi" w:cstheme="minorHAnsi"/>
                <w:sz w:val="22"/>
                <w:szCs w:val="22"/>
              </w:rPr>
            </w:pPr>
            <w:r>
              <w:rPr>
                <w:rFonts w:asciiTheme="minorHAnsi" w:hAnsiTheme="minorHAnsi" w:cstheme="minorHAnsi"/>
                <w:sz w:val="22"/>
                <w:szCs w:val="22"/>
              </w:rPr>
              <w:lastRenderedPageBreak/>
              <w:t>UL and senior team</w:t>
            </w:r>
          </w:p>
        </w:tc>
        <w:tc>
          <w:tcPr>
            <w:tcW w:w="9990" w:type="dxa"/>
          </w:tcPr>
          <w:p w:rsidR="00110054" w:rsidRDefault="0042272E" w:rsidP="00196BF1">
            <w:pPr>
              <w:pStyle w:val="ListParagraph"/>
              <w:spacing w:before="40" w:after="40"/>
              <w:ind w:left="0"/>
              <w:contextualSpacing w:val="0"/>
              <w:rPr>
                <w:rFonts w:cstheme="minorHAnsi"/>
                <w:sz w:val="22"/>
                <w:szCs w:val="22"/>
              </w:rPr>
            </w:pPr>
            <w:r>
              <w:rPr>
                <w:rFonts w:cstheme="minorHAnsi"/>
                <w:sz w:val="22"/>
                <w:szCs w:val="22"/>
              </w:rPr>
              <w:t>Noted</w:t>
            </w:r>
            <w:r w:rsidR="00C6141D">
              <w:rPr>
                <w:rFonts w:cstheme="minorHAnsi"/>
                <w:sz w:val="22"/>
                <w:szCs w:val="22"/>
              </w:rPr>
              <w:t>.</w:t>
            </w:r>
          </w:p>
          <w:p w:rsidR="00DC6768" w:rsidRDefault="00DC6768" w:rsidP="00196BF1">
            <w:pPr>
              <w:pStyle w:val="ListParagraph"/>
              <w:spacing w:before="40" w:after="40"/>
              <w:ind w:left="0"/>
              <w:contextualSpacing w:val="0"/>
              <w:rPr>
                <w:rFonts w:cstheme="minorHAnsi"/>
                <w:sz w:val="22"/>
                <w:szCs w:val="22"/>
              </w:rPr>
            </w:pPr>
            <w:r>
              <w:rPr>
                <w:rFonts w:cstheme="minorHAnsi"/>
                <w:sz w:val="22"/>
                <w:szCs w:val="22"/>
              </w:rPr>
              <w:t>Underway:</w:t>
            </w:r>
          </w:p>
          <w:p w:rsidR="00110054" w:rsidRPr="0018608C" w:rsidRDefault="0042272E" w:rsidP="0035145A">
            <w:pPr>
              <w:pStyle w:val="ListParagraph"/>
              <w:numPr>
                <w:ilvl w:val="0"/>
                <w:numId w:val="16"/>
              </w:numPr>
              <w:spacing w:before="40" w:after="40"/>
              <w:contextualSpacing w:val="0"/>
              <w:rPr>
                <w:rFonts w:cstheme="minorHAnsi"/>
                <w:sz w:val="22"/>
                <w:szCs w:val="22"/>
              </w:rPr>
            </w:pPr>
            <w:r>
              <w:rPr>
                <w:rFonts w:cstheme="minorHAnsi"/>
                <w:sz w:val="22"/>
                <w:szCs w:val="22"/>
              </w:rPr>
              <w:lastRenderedPageBreak/>
              <w:t>Applying evidence based research rather than replicating this research, is a Library priority.</w:t>
            </w:r>
            <w:r w:rsidR="00974054">
              <w:rPr>
                <w:rFonts w:cstheme="minorHAnsi"/>
                <w:sz w:val="22"/>
                <w:szCs w:val="22"/>
              </w:rPr>
              <w:t xml:space="preserve"> </w:t>
            </w:r>
            <w:r>
              <w:rPr>
                <w:rFonts w:cstheme="minorHAnsi"/>
                <w:sz w:val="22"/>
                <w:szCs w:val="22"/>
              </w:rPr>
              <w:t xml:space="preserve">The 2013 Quality Review project is focused on </w:t>
            </w:r>
            <w:r w:rsidR="00132638">
              <w:rPr>
                <w:rFonts w:cstheme="minorHAnsi"/>
                <w:sz w:val="22"/>
                <w:szCs w:val="22"/>
              </w:rPr>
              <w:t>identifying m</w:t>
            </w:r>
            <w:r w:rsidR="009026B3">
              <w:rPr>
                <w:rFonts w:cstheme="minorHAnsi"/>
                <w:sz w:val="22"/>
                <w:szCs w:val="22"/>
              </w:rPr>
              <w:t>ethods</w:t>
            </w:r>
            <w:r>
              <w:rPr>
                <w:rFonts w:cstheme="minorHAnsi"/>
                <w:sz w:val="22"/>
                <w:szCs w:val="22"/>
              </w:rPr>
              <w:t xml:space="preserve"> </w:t>
            </w:r>
            <w:r w:rsidR="009026B3">
              <w:rPr>
                <w:rFonts w:cstheme="minorHAnsi"/>
                <w:sz w:val="22"/>
                <w:szCs w:val="22"/>
              </w:rPr>
              <w:t xml:space="preserve">via </w:t>
            </w:r>
            <w:r>
              <w:rPr>
                <w:rFonts w:cstheme="minorHAnsi"/>
                <w:sz w:val="22"/>
                <w:szCs w:val="22"/>
              </w:rPr>
              <w:t>environmental scanning and benchmarking</w:t>
            </w:r>
            <w:r w:rsidR="009026B3">
              <w:rPr>
                <w:rFonts w:cstheme="minorHAnsi"/>
                <w:sz w:val="22"/>
                <w:szCs w:val="22"/>
              </w:rPr>
              <w:t xml:space="preserve"> activities</w:t>
            </w:r>
            <w:r w:rsidR="00132638">
              <w:rPr>
                <w:rFonts w:cstheme="minorHAnsi"/>
                <w:sz w:val="22"/>
                <w:szCs w:val="22"/>
              </w:rPr>
              <w:t xml:space="preserve"> and will recommend improvements</w:t>
            </w:r>
            <w:r>
              <w:rPr>
                <w:rFonts w:cstheme="minorHAnsi"/>
                <w:sz w:val="22"/>
                <w:szCs w:val="22"/>
              </w:rPr>
              <w:t xml:space="preserve">. </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lastRenderedPageBreak/>
              <w:br w:type="page"/>
            </w:r>
            <w:r w:rsidRPr="0018608C">
              <w:rPr>
                <w:rFonts w:asciiTheme="minorHAnsi" w:hAnsiTheme="minorHAnsi" w:cstheme="minorHAnsi"/>
                <w:sz w:val="22"/>
                <w:szCs w:val="22"/>
              </w:rPr>
              <w:t>4.2</w:t>
            </w:r>
          </w:p>
        </w:tc>
        <w:tc>
          <w:tcPr>
            <w:tcW w:w="3076"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That</w:t>
            </w:r>
            <w:r w:rsidRPr="0018608C">
              <w:rPr>
                <w:rFonts w:asciiTheme="minorHAnsi" w:hAnsiTheme="minorHAnsi" w:cstheme="minorHAnsi"/>
                <w:b/>
                <w:sz w:val="22"/>
                <w:szCs w:val="22"/>
                <w:lang w:val="en-US"/>
              </w:rPr>
              <w:t xml:space="preserve"> </w:t>
            </w:r>
            <w:r w:rsidRPr="0018608C">
              <w:rPr>
                <w:rFonts w:asciiTheme="minorHAnsi" w:hAnsiTheme="minorHAnsi" w:cstheme="minorHAnsi"/>
                <w:sz w:val="22"/>
                <w:szCs w:val="22"/>
                <w:lang w:val="en-US"/>
              </w:rPr>
              <w:t>by</w:t>
            </w:r>
            <w:r w:rsidRPr="0018608C">
              <w:rPr>
                <w:rFonts w:asciiTheme="minorHAnsi" w:hAnsiTheme="minorHAnsi" w:cstheme="minorHAnsi"/>
                <w:b/>
                <w:sz w:val="22"/>
                <w:szCs w:val="22"/>
                <w:lang w:val="en-US"/>
              </w:rPr>
              <w:t xml:space="preserve"> </w:t>
            </w:r>
            <w:r w:rsidRPr="0018608C">
              <w:rPr>
                <w:rFonts w:asciiTheme="minorHAnsi" w:hAnsiTheme="minorHAnsi" w:cstheme="minorHAnsi"/>
                <w:sz w:val="22"/>
                <w:szCs w:val="22"/>
                <w:lang w:val="en-US"/>
              </w:rPr>
              <w:t xml:space="preserve">engaging with academic </w:t>
            </w:r>
            <w:r w:rsidR="00974054" w:rsidRPr="0018608C">
              <w:rPr>
                <w:rFonts w:asciiTheme="minorHAnsi" w:hAnsiTheme="minorHAnsi" w:cstheme="minorHAnsi"/>
                <w:sz w:val="22"/>
                <w:szCs w:val="22"/>
                <w:lang w:val="en-US"/>
              </w:rPr>
              <w:t>activities</w:t>
            </w:r>
            <w:r w:rsidRPr="0018608C">
              <w:rPr>
                <w:rFonts w:asciiTheme="minorHAnsi" w:hAnsiTheme="minorHAnsi" w:cstheme="minorHAnsi"/>
                <w:sz w:val="22"/>
                <w:szCs w:val="22"/>
                <w:lang w:val="en-US"/>
              </w:rPr>
              <w:t xml:space="preserve"> and becoming more embedded in the research cycle and the curriculum, the Library’s contribution to the University’s outcomes will be strengthened and will be more demonstrable.</w:t>
            </w:r>
          </w:p>
        </w:tc>
        <w:tc>
          <w:tcPr>
            <w:tcW w:w="1604" w:type="dxa"/>
          </w:tcPr>
          <w:p w:rsidR="00110054" w:rsidRPr="0018608C" w:rsidRDefault="00974054" w:rsidP="005D35AA">
            <w:pPr>
              <w:rPr>
                <w:rFonts w:asciiTheme="minorHAnsi" w:hAnsiTheme="minorHAnsi" w:cstheme="minorHAnsi"/>
                <w:sz w:val="22"/>
                <w:szCs w:val="22"/>
              </w:rPr>
            </w:pPr>
            <w:r>
              <w:rPr>
                <w:rFonts w:asciiTheme="minorHAnsi" w:hAnsiTheme="minorHAnsi" w:cstheme="minorHAnsi"/>
                <w:sz w:val="22"/>
                <w:szCs w:val="22"/>
              </w:rPr>
              <w:t>UL, AULs</w:t>
            </w:r>
          </w:p>
        </w:tc>
        <w:tc>
          <w:tcPr>
            <w:tcW w:w="9990" w:type="dxa"/>
          </w:tcPr>
          <w:p w:rsidR="00974054" w:rsidRDefault="00974054" w:rsidP="003006C1">
            <w:pPr>
              <w:rPr>
                <w:rFonts w:asciiTheme="minorHAnsi" w:hAnsiTheme="minorHAnsi" w:cstheme="minorHAnsi"/>
                <w:sz w:val="22"/>
                <w:szCs w:val="22"/>
              </w:rPr>
            </w:pPr>
            <w:r>
              <w:rPr>
                <w:rFonts w:asciiTheme="minorHAnsi" w:hAnsiTheme="minorHAnsi" w:cstheme="minorHAnsi"/>
                <w:sz w:val="22"/>
                <w:szCs w:val="22"/>
              </w:rPr>
              <w:t>Completed.</w:t>
            </w:r>
          </w:p>
          <w:p w:rsidR="00110054" w:rsidRDefault="00110054" w:rsidP="0035145A">
            <w:pPr>
              <w:pStyle w:val="ListParagraph"/>
              <w:numPr>
                <w:ilvl w:val="0"/>
                <w:numId w:val="16"/>
              </w:numPr>
              <w:rPr>
                <w:rFonts w:cstheme="minorHAnsi"/>
                <w:sz w:val="22"/>
                <w:szCs w:val="22"/>
              </w:rPr>
            </w:pPr>
            <w:r w:rsidRPr="0035145A">
              <w:rPr>
                <w:rFonts w:cstheme="minorHAnsi"/>
                <w:sz w:val="22"/>
                <w:szCs w:val="22"/>
              </w:rPr>
              <w:t xml:space="preserve">The Library has worked in partnership </w:t>
            </w:r>
            <w:r w:rsidR="00974054" w:rsidRPr="0035145A">
              <w:rPr>
                <w:rFonts w:cstheme="minorHAnsi"/>
                <w:sz w:val="22"/>
                <w:szCs w:val="22"/>
              </w:rPr>
              <w:t>to provide</w:t>
            </w:r>
            <w:r w:rsidRPr="0035145A">
              <w:rPr>
                <w:rFonts w:cstheme="minorHAnsi"/>
                <w:sz w:val="22"/>
                <w:szCs w:val="22"/>
              </w:rPr>
              <w:t xml:space="preserve"> integrated info</w:t>
            </w:r>
            <w:r w:rsidR="00974054" w:rsidRPr="0035145A">
              <w:rPr>
                <w:rFonts w:cstheme="minorHAnsi"/>
                <w:sz w:val="22"/>
                <w:szCs w:val="22"/>
              </w:rPr>
              <w:t xml:space="preserve">rmation literacy content for the </w:t>
            </w:r>
            <w:r w:rsidRPr="0035145A">
              <w:rPr>
                <w:rFonts w:cstheme="minorHAnsi"/>
                <w:sz w:val="22"/>
                <w:szCs w:val="22"/>
              </w:rPr>
              <w:t>Masters of Research program for 2013.</w:t>
            </w:r>
          </w:p>
          <w:p w:rsidR="008D30EC" w:rsidRPr="0035145A" w:rsidRDefault="008D30EC" w:rsidP="0035145A">
            <w:pPr>
              <w:pStyle w:val="ListParagraph"/>
              <w:numPr>
                <w:ilvl w:val="0"/>
                <w:numId w:val="16"/>
              </w:numPr>
              <w:rPr>
                <w:rFonts w:cstheme="minorHAnsi"/>
                <w:sz w:val="22"/>
                <w:szCs w:val="22"/>
              </w:rPr>
            </w:pPr>
            <w:r>
              <w:rPr>
                <w:rFonts w:cstheme="minorHAnsi"/>
                <w:sz w:val="22"/>
                <w:szCs w:val="22"/>
              </w:rPr>
              <w:t>The Library’s participation in the HERDC collection process was refined in collaboration with the Research Office.</w:t>
            </w:r>
          </w:p>
          <w:p w:rsidR="00974054" w:rsidRDefault="00110054" w:rsidP="003006C1">
            <w:pPr>
              <w:rPr>
                <w:rFonts w:asciiTheme="minorHAnsi" w:hAnsiTheme="minorHAnsi" w:cstheme="minorHAnsi"/>
                <w:sz w:val="22"/>
                <w:szCs w:val="22"/>
              </w:rPr>
            </w:pPr>
            <w:r>
              <w:rPr>
                <w:rFonts w:asciiTheme="minorHAnsi" w:hAnsiTheme="minorHAnsi" w:cstheme="minorHAnsi"/>
                <w:sz w:val="22"/>
                <w:szCs w:val="22"/>
              </w:rPr>
              <w:t xml:space="preserve"> </w:t>
            </w:r>
            <w:r w:rsidR="0035145A">
              <w:rPr>
                <w:rFonts w:asciiTheme="minorHAnsi" w:hAnsiTheme="minorHAnsi" w:cstheme="minorHAnsi"/>
                <w:sz w:val="22"/>
                <w:szCs w:val="22"/>
              </w:rPr>
              <w:t>Underway:</w:t>
            </w:r>
          </w:p>
          <w:p w:rsidR="00A57EC5" w:rsidRPr="004628C7" w:rsidRDefault="00A57EC5" w:rsidP="00A57EC5">
            <w:pPr>
              <w:pStyle w:val="ListParagraph"/>
              <w:numPr>
                <w:ilvl w:val="0"/>
                <w:numId w:val="16"/>
              </w:numPr>
              <w:rPr>
                <w:rFonts w:cstheme="minorHAnsi"/>
                <w:sz w:val="22"/>
                <w:szCs w:val="22"/>
              </w:rPr>
            </w:pPr>
            <w:r>
              <w:rPr>
                <w:rFonts w:cstheme="minorHAnsi"/>
                <w:sz w:val="22"/>
                <w:szCs w:val="22"/>
              </w:rPr>
              <w:t xml:space="preserve">The Symplectic Elements software is scheduled for implementation in 2013 to assist with the HERDC collection process. </w:t>
            </w:r>
            <w:r w:rsidRPr="004628C7">
              <w:rPr>
                <w:rFonts w:cstheme="minorHAnsi"/>
                <w:sz w:val="22"/>
                <w:szCs w:val="22"/>
              </w:rPr>
              <w:t xml:space="preserve">This software </w:t>
            </w:r>
            <w:r>
              <w:rPr>
                <w:rFonts w:cstheme="minorHAnsi"/>
                <w:sz w:val="22"/>
                <w:szCs w:val="22"/>
              </w:rPr>
              <w:t>will also be investigated to see how it can be used to assist with the provision of citation metrics</w:t>
            </w:r>
          </w:p>
          <w:p w:rsidR="0035145A" w:rsidRDefault="00110054" w:rsidP="003006C1">
            <w:pPr>
              <w:pStyle w:val="ListParagraph"/>
              <w:numPr>
                <w:ilvl w:val="0"/>
                <w:numId w:val="16"/>
              </w:numPr>
              <w:rPr>
                <w:rFonts w:cstheme="minorHAnsi"/>
                <w:sz w:val="22"/>
                <w:szCs w:val="22"/>
              </w:rPr>
            </w:pPr>
            <w:r w:rsidRPr="0035145A">
              <w:rPr>
                <w:rFonts w:cstheme="minorHAnsi"/>
                <w:sz w:val="22"/>
                <w:szCs w:val="22"/>
              </w:rPr>
              <w:t xml:space="preserve">Library content is being prepared with the view to it being integrated into iLearn units. </w:t>
            </w:r>
          </w:p>
          <w:p w:rsidR="00110054" w:rsidRPr="0035145A" w:rsidRDefault="00110054" w:rsidP="003006C1">
            <w:pPr>
              <w:pStyle w:val="ListParagraph"/>
              <w:numPr>
                <w:ilvl w:val="0"/>
                <w:numId w:val="16"/>
              </w:numPr>
              <w:rPr>
                <w:rFonts w:cstheme="minorHAnsi"/>
                <w:sz w:val="22"/>
                <w:szCs w:val="22"/>
              </w:rPr>
            </w:pPr>
            <w:r w:rsidRPr="0035145A">
              <w:rPr>
                <w:rFonts w:cstheme="minorHAnsi"/>
                <w:sz w:val="22"/>
                <w:szCs w:val="22"/>
              </w:rPr>
              <w:t>The Research support and the Learning and Teaching support strateg</w:t>
            </w:r>
            <w:r w:rsidR="00725E0B" w:rsidRPr="0035145A">
              <w:rPr>
                <w:rFonts w:cstheme="minorHAnsi"/>
                <w:sz w:val="22"/>
                <w:szCs w:val="22"/>
              </w:rPr>
              <w:t>ies developed</w:t>
            </w:r>
            <w:r w:rsidR="004360C1" w:rsidRPr="0035145A">
              <w:rPr>
                <w:rFonts w:cstheme="minorHAnsi"/>
                <w:sz w:val="22"/>
                <w:szCs w:val="22"/>
              </w:rPr>
              <w:t xml:space="preserve"> in 2012 </w:t>
            </w:r>
            <w:r w:rsidRPr="0035145A">
              <w:rPr>
                <w:rFonts w:cstheme="minorHAnsi"/>
                <w:sz w:val="22"/>
                <w:szCs w:val="22"/>
              </w:rPr>
              <w:t xml:space="preserve">(attached) outline intended actions to embed </w:t>
            </w:r>
            <w:r w:rsidR="00974054" w:rsidRPr="0035145A">
              <w:rPr>
                <w:rFonts w:cstheme="minorHAnsi"/>
                <w:sz w:val="22"/>
                <w:szCs w:val="22"/>
              </w:rPr>
              <w:t>content and Library support</w:t>
            </w:r>
            <w:r w:rsidRPr="0035145A">
              <w:rPr>
                <w:rFonts w:cstheme="minorHAnsi"/>
                <w:sz w:val="22"/>
                <w:szCs w:val="22"/>
              </w:rPr>
              <w:t xml:space="preserve"> into the research cycle and the curriculum. </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4.3</w:t>
            </w:r>
          </w:p>
        </w:tc>
        <w:tc>
          <w:tcPr>
            <w:tcW w:w="3076" w:type="dxa"/>
          </w:tcPr>
          <w:p w:rsidR="00110054" w:rsidRPr="0018608C" w:rsidRDefault="00110054" w:rsidP="005D35AA">
            <w:pPr>
              <w:rPr>
                <w:rFonts w:asciiTheme="minorHAnsi" w:hAnsiTheme="minorHAnsi" w:cstheme="minorHAnsi"/>
                <w:b/>
                <w:sz w:val="22"/>
                <w:szCs w:val="22"/>
                <w:lang w:val="en-US"/>
              </w:rPr>
            </w:pPr>
            <w:r w:rsidRPr="0018608C">
              <w:rPr>
                <w:rFonts w:asciiTheme="minorHAnsi" w:hAnsiTheme="minorHAnsi" w:cstheme="minorHAnsi"/>
                <w:sz w:val="22"/>
                <w:szCs w:val="22"/>
                <w:lang w:val="en-US"/>
              </w:rPr>
              <w:t>That the Library establish a framework for the metrics of success in terms of research engagement:  measure the impact of shifting resources into the area.</w:t>
            </w:r>
          </w:p>
        </w:tc>
        <w:tc>
          <w:tcPr>
            <w:tcW w:w="1604" w:type="dxa"/>
          </w:tcPr>
          <w:p w:rsidR="00110054" w:rsidRPr="0018608C" w:rsidRDefault="00660788" w:rsidP="005D35AA">
            <w:pPr>
              <w:rPr>
                <w:rFonts w:asciiTheme="minorHAnsi" w:hAnsiTheme="minorHAnsi" w:cstheme="minorHAnsi"/>
                <w:sz w:val="22"/>
                <w:szCs w:val="22"/>
              </w:rPr>
            </w:pPr>
            <w:r>
              <w:rPr>
                <w:rFonts w:asciiTheme="minorHAnsi" w:hAnsiTheme="minorHAnsi" w:cstheme="minorHAnsi"/>
                <w:sz w:val="22"/>
                <w:szCs w:val="22"/>
              </w:rPr>
              <w:t>UL, AULs</w:t>
            </w:r>
          </w:p>
        </w:tc>
        <w:tc>
          <w:tcPr>
            <w:tcW w:w="9990" w:type="dxa"/>
          </w:tcPr>
          <w:p w:rsidR="00521E26" w:rsidRDefault="00521E26" w:rsidP="0018608C">
            <w:pPr>
              <w:pStyle w:val="ListParagraph"/>
              <w:spacing w:before="40" w:after="40"/>
              <w:ind w:left="0"/>
              <w:contextualSpacing w:val="0"/>
              <w:rPr>
                <w:rFonts w:cstheme="minorHAnsi"/>
                <w:sz w:val="22"/>
                <w:szCs w:val="22"/>
              </w:rPr>
            </w:pPr>
            <w:r>
              <w:rPr>
                <w:rFonts w:cstheme="minorHAnsi"/>
                <w:sz w:val="22"/>
                <w:szCs w:val="22"/>
              </w:rPr>
              <w:t xml:space="preserve">Noted. </w:t>
            </w:r>
          </w:p>
          <w:p w:rsidR="00110054" w:rsidRDefault="0035145A" w:rsidP="0018608C">
            <w:pPr>
              <w:pStyle w:val="ListParagraph"/>
              <w:spacing w:before="40" w:after="40"/>
              <w:ind w:left="0"/>
              <w:contextualSpacing w:val="0"/>
              <w:rPr>
                <w:rFonts w:cstheme="minorHAnsi"/>
                <w:sz w:val="22"/>
                <w:szCs w:val="22"/>
              </w:rPr>
            </w:pPr>
            <w:r>
              <w:rPr>
                <w:rFonts w:cstheme="minorHAnsi"/>
                <w:sz w:val="22"/>
                <w:szCs w:val="22"/>
              </w:rPr>
              <w:t>Underway:</w:t>
            </w:r>
            <w:r w:rsidR="00110054" w:rsidRPr="0018608C">
              <w:rPr>
                <w:rFonts w:cstheme="minorHAnsi"/>
                <w:sz w:val="22"/>
                <w:szCs w:val="22"/>
              </w:rPr>
              <w:t xml:space="preserve"> </w:t>
            </w:r>
          </w:p>
          <w:p w:rsidR="0035145A" w:rsidRDefault="00110054" w:rsidP="0035145A">
            <w:pPr>
              <w:pStyle w:val="ListParagraph"/>
              <w:numPr>
                <w:ilvl w:val="0"/>
                <w:numId w:val="17"/>
              </w:numPr>
              <w:spacing w:before="40" w:after="40"/>
              <w:contextualSpacing w:val="0"/>
              <w:rPr>
                <w:rFonts w:cstheme="minorHAnsi"/>
                <w:sz w:val="22"/>
                <w:szCs w:val="22"/>
              </w:rPr>
            </w:pPr>
            <w:r>
              <w:rPr>
                <w:rFonts w:cstheme="minorHAnsi"/>
                <w:sz w:val="22"/>
                <w:szCs w:val="22"/>
              </w:rPr>
              <w:t xml:space="preserve">Research support </w:t>
            </w:r>
            <w:r w:rsidR="006E7022">
              <w:rPr>
                <w:rFonts w:cstheme="minorHAnsi"/>
                <w:sz w:val="22"/>
                <w:szCs w:val="22"/>
              </w:rPr>
              <w:t xml:space="preserve">strategy </w:t>
            </w:r>
            <w:r w:rsidRPr="0018608C">
              <w:rPr>
                <w:rFonts w:cstheme="minorHAnsi"/>
                <w:sz w:val="22"/>
                <w:szCs w:val="22"/>
              </w:rPr>
              <w:t>framework</w:t>
            </w:r>
            <w:r w:rsidR="006E7022">
              <w:rPr>
                <w:rFonts w:cstheme="minorHAnsi"/>
                <w:sz w:val="22"/>
                <w:szCs w:val="22"/>
              </w:rPr>
              <w:t xml:space="preserve"> developed in </w:t>
            </w:r>
            <w:r w:rsidR="004360C1">
              <w:rPr>
                <w:rFonts w:cstheme="minorHAnsi"/>
                <w:sz w:val="22"/>
                <w:szCs w:val="22"/>
              </w:rPr>
              <w:t>2012</w:t>
            </w:r>
            <w:r w:rsidR="004360C1" w:rsidRPr="0018608C">
              <w:rPr>
                <w:rFonts w:cstheme="minorHAnsi"/>
                <w:sz w:val="22"/>
                <w:szCs w:val="22"/>
              </w:rPr>
              <w:t xml:space="preserve"> includes</w:t>
            </w:r>
            <w:r w:rsidRPr="0018608C">
              <w:rPr>
                <w:rFonts w:cstheme="minorHAnsi"/>
                <w:sz w:val="22"/>
                <w:szCs w:val="22"/>
              </w:rPr>
              <w:t xml:space="preserve"> </w:t>
            </w:r>
            <w:r w:rsidR="006E7022">
              <w:rPr>
                <w:rFonts w:cstheme="minorHAnsi"/>
                <w:sz w:val="22"/>
                <w:szCs w:val="22"/>
              </w:rPr>
              <w:t xml:space="preserve">strategic </w:t>
            </w:r>
            <w:r>
              <w:rPr>
                <w:rFonts w:cstheme="minorHAnsi"/>
                <w:sz w:val="22"/>
                <w:szCs w:val="22"/>
              </w:rPr>
              <w:t>c</w:t>
            </w:r>
            <w:r w:rsidRPr="0018608C">
              <w:rPr>
                <w:rFonts w:cstheme="minorHAnsi"/>
                <w:sz w:val="22"/>
                <w:szCs w:val="22"/>
              </w:rPr>
              <w:t>ontext, goals, yearly action plan</w:t>
            </w:r>
            <w:r>
              <w:rPr>
                <w:rFonts w:cstheme="minorHAnsi"/>
                <w:sz w:val="22"/>
                <w:szCs w:val="22"/>
              </w:rPr>
              <w:t>s</w:t>
            </w:r>
            <w:r w:rsidRPr="0018608C">
              <w:rPr>
                <w:rFonts w:cstheme="minorHAnsi"/>
                <w:sz w:val="22"/>
                <w:szCs w:val="22"/>
              </w:rPr>
              <w:t xml:space="preserve"> and associated success measures. </w:t>
            </w:r>
          </w:p>
          <w:p w:rsidR="00521E26" w:rsidRDefault="00521E26" w:rsidP="0035145A">
            <w:pPr>
              <w:pStyle w:val="ListParagraph"/>
              <w:numPr>
                <w:ilvl w:val="0"/>
                <w:numId w:val="17"/>
              </w:numPr>
              <w:spacing w:before="40" w:after="40"/>
              <w:contextualSpacing w:val="0"/>
              <w:rPr>
                <w:rFonts w:cstheme="minorHAnsi"/>
                <w:sz w:val="22"/>
                <w:szCs w:val="22"/>
              </w:rPr>
            </w:pPr>
            <w:r w:rsidRPr="0035145A">
              <w:rPr>
                <w:rFonts w:cstheme="minorHAnsi"/>
                <w:sz w:val="22"/>
                <w:szCs w:val="22"/>
              </w:rPr>
              <w:t>The impact of the Services restructure will be monitored to understand the impact of changing the structure and roles.</w:t>
            </w:r>
          </w:p>
          <w:p w:rsidR="00F13C6C" w:rsidRPr="0035145A" w:rsidRDefault="00F13C6C" w:rsidP="00F13C6C">
            <w:pPr>
              <w:pStyle w:val="ListParagraph"/>
              <w:numPr>
                <w:ilvl w:val="0"/>
                <w:numId w:val="17"/>
              </w:numPr>
              <w:spacing w:before="40" w:after="40"/>
              <w:contextualSpacing w:val="0"/>
              <w:rPr>
                <w:rFonts w:cstheme="minorHAnsi"/>
                <w:sz w:val="22"/>
                <w:szCs w:val="22"/>
              </w:rPr>
            </w:pPr>
            <w:r>
              <w:rPr>
                <w:rFonts w:cstheme="minorHAnsi"/>
                <w:sz w:val="22"/>
                <w:szCs w:val="22"/>
              </w:rPr>
              <w:t xml:space="preserve">The </w:t>
            </w:r>
            <w:r w:rsidRPr="002A365B">
              <w:rPr>
                <w:rFonts w:cstheme="minorHAnsi"/>
                <w:sz w:val="22"/>
                <w:szCs w:val="22"/>
              </w:rPr>
              <w:t xml:space="preserve">2013 Library Resources </w:t>
            </w:r>
            <w:r>
              <w:rPr>
                <w:rFonts w:cstheme="minorHAnsi"/>
                <w:sz w:val="22"/>
                <w:szCs w:val="22"/>
              </w:rPr>
              <w:t>review will, as part of its activities be considering roles and services in the area or research support services.</w:t>
            </w:r>
          </w:p>
        </w:tc>
      </w:tr>
    </w:tbl>
    <w:p w:rsidR="006D1F49" w:rsidRDefault="006D1F49" w:rsidP="006D1F49">
      <w:pPr>
        <w:pStyle w:val="Heading3"/>
        <w:numPr>
          <w:ilvl w:val="0"/>
          <w:numId w:val="1"/>
        </w:numPr>
      </w:pPr>
      <w:r>
        <w:t>Future Directions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087"/>
        <w:gridCol w:w="1593"/>
        <w:gridCol w:w="9990"/>
      </w:tblGrid>
      <w:tr w:rsidR="00110054" w:rsidRPr="0018608C" w:rsidTr="005070D0">
        <w:tc>
          <w:tcPr>
            <w:tcW w:w="918"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Rec No.</w:t>
            </w:r>
          </w:p>
        </w:tc>
        <w:tc>
          <w:tcPr>
            <w:tcW w:w="3087" w:type="dxa"/>
          </w:tcPr>
          <w:p w:rsidR="00110054" w:rsidRPr="0018608C" w:rsidRDefault="00110054" w:rsidP="00C6141D">
            <w:pPr>
              <w:jc w:val="center"/>
              <w:rPr>
                <w:rFonts w:asciiTheme="minorHAnsi" w:hAnsiTheme="minorHAnsi" w:cstheme="minorHAnsi"/>
                <w:b/>
                <w:sz w:val="22"/>
                <w:szCs w:val="22"/>
              </w:rPr>
            </w:pPr>
            <w:r w:rsidRPr="0018608C">
              <w:rPr>
                <w:rFonts w:asciiTheme="minorHAnsi" w:hAnsiTheme="minorHAnsi" w:cstheme="minorHAnsi"/>
                <w:b/>
                <w:sz w:val="22"/>
                <w:szCs w:val="22"/>
              </w:rPr>
              <w:t>Recommendation</w:t>
            </w:r>
          </w:p>
        </w:tc>
        <w:tc>
          <w:tcPr>
            <w:tcW w:w="1593"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Responsibility</w:t>
            </w:r>
          </w:p>
        </w:tc>
        <w:tc>
          <w:tcPr>
            <w:tcW w:w="9990" w:type="dxa"/>
          </w:tcPr>
          <w:p w:rsidR="00110054" w:rsidRPr="0018608C" w:rsidRDefault="00110054" w:rsidP="005D35AA">
            <w:pPr>
              <w:jc w:val="center"/>
              <w:rPr>
                <w:rFonts w:asciiTheme="minorHAnsi" w:hAnsiTheme="minorHAnsi" w:cstheme="minorHAnsi"/>
                <w:b/>
                <w:sz w:val="22"/>
                <w:szCs w:val="22"/>
              </w:rPr>
            </w:pPr>
            <w:r w:rsidRPr="0018608C">
              <w:rPr>
                <w:rFonts w:asciiTheme="minorHAnsi" w:hAnsiTheme="minorHAnsi" w:cstheme="minorHAnsi"/>
                <w:b/>
                <w:sz w:val="22"/>
                <w:szCs w:val="22"/>
              </w:rPr>
              <w:t>Response and Status</w:t>
            </w:r>
          </w:p>
        </w:tc>
      </w:tr>
      <w:tr w:rsidR="00110054" w:rsidRPr="0018608C" w:rsidTr="005070D0">
        <w:tc>
          <w:tcPr>
            <w:tcW w:w="918" w:type="dxa"/>
          </w:tcPr>
          <w:p w:rsidR="00110054" w:rsidRPr="0018608C" w:rsidRDefault="00110054" w:rsidP="005D35AA">
            <w:pPr>
              <w:rPr>
                <w:rFonts w:asciiTheme="minorHAnsi" w:hAnsiTheme="minorHAnsi" w:cstheme="minorHAnsi"/>
                <w:sz w:val="22"/>
                <w:szCs w:val="22"/>
              </w:rPr>
            </w:pPr>
            <w:r w:rsidRPr="0018608C">
              <w:rPr>
                <w:rFonts w:asciiTheme="minorHAnsi" w:hAnsiTheme="minorHAnsi" w:cstheme="minorHAnsi"/>
                <w:sz w:val="22"/>
                <w:szCs w:val="22"/>
              </w:rPr>
              <w:t>5.1</w:t>
            </w:r>
          </w:p>
        </w:tc>
        <w:tc>
          <w:tcPr>
            <w:tcW w:w="3087" w:type="dxa"/>
          </w:tcPr>
          <w:p w:rsidR="00110054" w:rsidRPr="0018608C" w:rsidRDefault="00110054" w:rsidP="005D35AA">
            <w:pPr>
              <w:rPr>
                <w:rFonts w:asciiTheme="minorHAnsi" w:hAnsiTheme="minorHAnsi" w:cstheme="minorHAnsi"/>
                <w:sz w:val="22"/>
                <w:szCs w:val="22"/>
                <w:lang w:val="en-US"/>
              </w:rPr>
            </w:pPr>
            <w:r w:rsidRPr="0018608C">
              <w:rPr>
                <w:rFonts w:asciiTheme="minorHAnsi" w:hAnsiTheme="minorHAnsi" w:cstheme="minorHAnsi"/>
                <w:sz w:val="22"/>
                <w:szCs w:val="22"/>
                <w:lang w:val="en-US"/>
              </w:rPr>
              <w:t xml:space="preserve">That the Library </w:t>
            </w:r>
            <w:r w:rsidR="00660788">
              <w:rPr>
                <w:rFonts w:asciiTheme="minorHAnsi" w:hAnsiTheme="minorHAnsi" w:cstheme="minorHAnsi"/>
                <w:sz w:val="22"/>
                <w:szCs w:val="22"/>
                <w:lang w:val="en-US"/>
              </w:rPr>
              <w:t>prioritis</w:t>
            </w:r>
            <w:r w:rsidR="00660788" w:rsidRPr="0018608C">
              <w:rPr>
                <w:rFonts w:asciiTheme="minorHAnsi" w:hAnsiTheme="minorHAnsi" w:cstheme="minorHAnsi"/>
                <w:sz w:val="22"/>
                <w:szCs w:val="22"/>
                <w:lang w:val="en-US"/>
              </w:rPr>
              <w:t>e</w:t>
            </w:r>
            <w:r w:rsidRPr="0018608C">
              <w:rPr>
                <w:rFonts w:asciiTheme="minorHAnsi" w:hAnsiTheme="minorHAnsi" w:cstheme="minorHAnsi"/>
                <w:sz w:val="22"/>
                <w:szCs w:val="22"/>
                <w:lang w:val="en-US"/>
              </w:rPr>
              <w:t xml:space="preserve"> the Key Actions set out in the Future Directions</w:t>
            </w:r>
            <w:r w:rsidRPr="0018608C">
              <w:rPr>
                <w:rFonts w:asciiTheme="minorHAnsi" w:hAnsiTheme="minorHAnsi" w:cstheme="minorHAnsi"/>
                <w:b/>
                <w:sz w:val="22"/>
                <w:szCs w:val="22"/>
                <w:lang w:val="en-US"/>
              </w:rPr>
              <w:t xml:space="preserve">, </w:t>
            </w:r>
            <w:r w:rsidRPr="0018608C">
              <w:rPr>
                <w:rFonts w:asciiTheme="minorHAnsi" w:hAnsiTheme="minorHAnsi" w:cstheme="minorHAnsi"/>
                <w:sz w:val="22"/>
                <w:szCs w:val="22"/>
                <w:lang w:val="en-US"/>
              </w:rPr>
              <w:t xml:space="preserve">allocate resources to overcome any gap between strategy and implementation and allocate accountability for delivery. </w:t>
            </w:r>
          </w:p>
        </w:tc>
        <w:tc>
          <w:tcPr>
            <w:tcW w:w="1593" w:type="dxa"/>
          </w:tcPr>
          <w:p w:rsidR="00110054" w:rsidRPr="0018608C" w:rsidRDefault="00660788" w:rsidP="005D35AA">
            <w:pPr>
              <w:rPr>
                <w:rFonts w:asciiTheme="minorHAnsi" w:hAnsiTheme="minorHAnsi" w:cstheme="minorHAnsi"/>
                <w:sz w:val="22"/>
                <w:szCs w:val="22"/>
              </w:rPr>
            </w:pPr>
            <w:r>
              <w:rPr>
                <w:rFonts w:asciiTheme="minorHAnsi" w:hAnsiTheme="minorHAnsi" w:cstheme="minorHAnsi"/>
                <w:sz w:val="22"/>
                <w:szCs w:val="22"/>
              </w:rPr>
              <w:t>UL and senior team</w:t>
            </w:r>
          </w:p>
        </w:tc>
        <w:tc>
          <w:tcPr>
            <w:tcW w:w="9990" w:type="dxa"/>
          </w:tcPr>
          <w:p w:rsidR="00110054" w:rsidRPr="006934DF" w:rsidRDefault="0035145A" w:rsidP="0018608C">
            <w:pPr>
              <w:pStyle w:val="ListParagraph"/>
              <w:spacing w:before="40" w:after="40"/>
              <w:ind w:left="0"/>
              <w:contextualSpacing w:val="0"/>
              <w:rPr>
                <w:rFonts w:cstheme="minorHAnsi"/>
                <w:sz w:val="22"/>
                <w:szCs w:val="22"/>
              </w:rPr>
            </w:pPr>
            <w:r>
              <w:rPr>
                <w:rFonts w:cstheme="minorHAnsi"/>
                <w:sz w:val="22"/>
                <w:szCs w:val="22"/>
              </w:rPr>
              <w:t>Underway:</w:t>
            </w:r>
          </w:p>
          <w:p w:rsidR="00994301" w:rsidRPr="0035145A" w:rsidRDefault="00110054" w:rsidP="0035145A">
            <w:pPr>
              <w:pStyle w:val="ListParagraph"/>
              <w:numPr>
                <w:ilvl w:val="0"/>
                <w:numId w:val="18"/>
              </w:numPr>
              <w:spacing w:before="40" w:after="40"/>
              <w:rPr>
                <w:rFonts w:cstheme="minorHAnsi"/>
                <w:sz w:val="22"/>
                <w:szCs w:val="22"/>
              </w:rPr>
            </w:pPr>
            <w:r w:rsidRPr="0035145A">
              <w:rPr>
                <w:rFonts w:cstheme="minorHAnsi"/>
                <w:sz w:val="22"/>
                <w:szCs w:val="22"/>
              </w:rPr>
              <w:t>Key priorities have been included in the Library’s 2013 Action plan and are being considered as part of local reviews into Library Services and Library Resources.  These reviews are largely focusing on gaps between strategy and implementation.</w:t>
            </w:r>
            <w:r w:rsidR="00994301" w:rsidRPr="0035145A">
              <w:rPr>
                <w:rFonts w:cstheme="minorHAnsi"/>
                <w:sz w:val="22"/>
                <w:szCs w:val="22"/>
              </w:rPr>
              <w:t xml:space="preserve"> </w:t>
            </w:r>
          </w:p>
        </w:tc>
      </w:tr>
    </w:tbl>
    <w:p w:rsidR="006D1F49" w:rsidRDefault="006D1F49" w:rsidP="004F314D"/>
    <w:sectPr w:rsidR="006D1F49" w:rsidSect="008E426E">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14" w:rsidRDefault="00AA6D14" w:rsidP="00805C74">
      <w:r>
        <w:separator/>
      </w:r>
    </w:p>
  </w:endnote>
  <w:endnote w:type="continuationSeparator" w:id="0">
    <w:p w:rsidR="00AA6D14" w:rsidRDefault="00AA6D14" w:rsidP="0080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2C" w:rsidRPr="001B232C" w:rsidRDefault="001B232C" w:rsidP="00E201F8">
    <w:pPr>
      <w:pStyle w:val="Header"/>
      <w:rPr>
        <w:i/>
        <w:sz w:val="18"/>
        <w:szCs w:val="18"/>
      </w:rPr>
    </w:pPr>
    <w:r w:rsidRPr="001B232C">
      <w:rPr>
        <w:i/>
        <w:sz w:val="18"/>
        <w:szCs w:val="18"/>
      </w:rPr>
      <w:t xml:space="preserve">VERSION: </w:t>
    </w:r>
    <w:r w:rsidR="00E201F8" w:rsidRPr="00E201F8">
      <w:rPr>
        <w:i/>
        <w:sz w:val="18"/>
        <w:szCs w:val="18"/>
      </w:rPr>
      <w:t>Final Implementation - Review of University Library_V3.docx</w:t>
    </w:r>
    <w:r w:rsidRPr="001B232C">
      <w:rPr>
        <w:i/>
        <w:sz w:val="18"/>
        <w:szCs w:val="18"/>
      </w:rPr>
      <w:tab/>
    </w:r>
    <w:r w:rsidRPr="001B232C">
      <w:rPr>
        <w:i/>
        <w:sz w:val="18"/>
        <w:szCs w:val="18"/>
      </w:rPr>
      <w:tab/>
    </w:r>
    <w:r w:rsidRPr="001B232C">
      <w:rPr>
        <w:i/>
        <w:sz w:val="18"/>
        <w:szCs w:val="18"/>
      </w:rPr>
      <w:tab/>
    </w:r>
    <w:r w:rsidRPr="001B232C">
      <w:rPr>
        <w:i/>
        <w:sz w:val="18"/>
        <w:szCs w:val="18"/>
      </w:rPr>
      <w:tab/>
    </w:r>
    <w:r w:rsidRPr="001B232C">
      <w:rPr>
        <w:i/>
        <w:sz w:val="18"/>
        <w:szCs w:val="18"/>
      </w:rPr>
      <w:tab/>
    </w:r>
    <w:r w:rsidRPr="001B232C">
      <w:rPr>
        <w:i/>
        <w:sz w:val="18"/>
        <w:szCs w:val="18"/>
      </w:rPr>
      <w:tab/>
    </w:r>
    <w:r w:rsidRPr="001B232C">
      <w:rPr>
        <w:i/>
        <w:sz w:val="18"/>
        <w:szCs w:val="18"/>
      </w:rPr>
      <w:tab/>
    </w:r>
    <w:r w:rsidRPr="001B232C">
      <w:rPr>
        <w:i/>
        <w:sz w:val="18"/>
        <w:szCs w:val="18"/>
      </w:rPr>
      <w:tab/>
      <w:t>Page</w:t>
    </w:r>
    <w:sdt>
      <w:sdtPr>
        <w:rPr>
          <w:i/>
          <w:sz w:val="18"/>
          <w:szCs w:val="18"/>
        </w:rPr>
        <w:id w:val="1144778709"/>
        <w:docPartObj>
          <w:docPartGallery w:val="Page Numbers (Bottom of Page)"/>
          <w:docPartUnique/>
        </w:docPartObj>
      </w:sdtPr>
      <w:sdtEndPr>
        <w:rPr>
          <w:noProof/>
        </w:rPr>
      </w:sdtEndPr>
      <w:sdtContent>
        <w:r w:rsidRPr="001B232C">
          <w:rPr>
            <w:i/>
            <w:sz w:val="18"/>
            <w:szCs w:val="18"/>
          </w:rPr>
          <w:t xml:space="preserve"> </w:t>
        </w:r>
        <w:r w:rsidRPr="001B232C">
          <w:rPr>
            <w:i/>
            <w:sz w:val="18"/>
            <w:szCs w:val="18"/>
          </w:rPr>
          <w:fldChar w:fldCharType="begin"/>
        </w:r>
        <w:r w:rsidRPr="001B232C">
          <w:rPr>
            <w:i/>
            <w:sz w:val="18"/>
            <w:szCs w:val="18"/>
          </w:rPr>
          <w:instrText xml:space="preserve"> PAGE   \* MERGEFORMAT </w:instrText>
        </w:r>
        <w:r w:rsidRPr="001B232C">
          <w:rPr>
            <w:i/>
            <w:sz w:val="18"/>
            <w:szCs w:val="18"/>
          </w:rPr>
          <w:fldChar w:fldCharType="separate"/>
        </w:r>
        <w:r w:rsidR="00B5112A">
          <w:rPr>
            <w:i/>
            <w:noProof/>
            <w:sz w:val="18"/>
            <w:szCs w:val="18"/>
          </w:rPr>
          <w:t>1</w:t>
        </w:r>
        <w:r w:rsidRPr="001B232C">
          <w:rPr>
            <w:i/>
            <w:noProof/>
            <w:sz w:val="18"/>
            <w:szCs w:val="18"/>
          </w:rPr>
          <w:fldChar w:fldCharType="end"/>
        </w:r>
      </w:sdtContent>
    </w:sdt>
  </w:p>
  <w:p w:rsidR="00FE6D66" w:rsidRPr="004A49EB" w:rsidRDefault="00FE6D66" w:rsidP="004A49EB">
    <w:pPr>
      <w:pStyle w:val="Head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14" w:rsidRDefault="00AA6D14" w:rsidP="00805C74">
      <w:r>
        <w:separator/>
      </w:r>
    </w:p>
  </w:footnote>
  <w:footnote w:type="continuationSeparator" w:id="0">
    <w:p w:rsidR="00AA6D14" w:rsidRDefault="00AA6D14" w:rsidP="00805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F24"/>
    <w:multiLevelType w:val="hybridMultilevel"/>
    <w:tmpl w:val="C8A6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542E7"/>
    <w:multiLevelType w:val="hybridMultilevel"/>
    <w:tmpl w:val="CCAE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55DEF"/>
    <w:multiLevelType w:val="hybridMultilevel"/>
    <w:tmpl w:val="EC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A35E8"/>
    <w:multiLevelType w:val="hybridMultilevel"/>
    <w:tmpl w:val="343E99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1C9188A"/>
    <w:multiLevelType w:val="hybridMultilevel"/>
    <w:tmpl w:val="2474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D4215"/>
    <w:multiLevelType w:val="hybridMultilevel"/>
    <w:tmpl w:val="1F5689A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DD14581"/>
    <w:multiLevelType w:val="hybridMultilevel"/>
    <w:tmpl w:val="72D82A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ED81ED3"/>
    <w:multiLevelType w:val="hybridMultilevel"/>
    <w:tmpl w:val="763C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A0FD1"/>
    <w:multiLevelType w:val="hybridMultilevel"/>
    <w:tmpl w:val="72D82A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21307BA"/>
    <w:multiLevelType w:val="hybridMultilevel"/>
    <w:tmpl w:val="3B04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52FA6"/>
    <w:multiLevelType w:val="hybridMultilevel"/>
    <w:tmpl w:val="4410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F0BF7"/>
    <w:multiLevelType w:val="hybridMultilevel"/>
    <w:tmpl w:val="80D0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3608C"/>
    <w:multiLevelType w:val="hybridMultilevel"/>
    <w:tmpl w:val="B40E12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F94756F"/>
    <w:multiLevelType w:val="hybridMultilevel"/>
    <w:tmpl w:val="2616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A50172"/>
    <w:multiLevelType w:val="hybridMultilevel"/>
    <w:tmpl w:val="5A9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A2CF2"/>
    <w:multiLevelType w:val="hybridMultilevel"/>
    <w:tmpl w:val="F870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DF6A9C"/>
    <w:multiLevelType w:val="hybridMultilevel"/>
    <w:tmpl w:val="75E6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A3F5F"/>
    <w:multiLevelType w:val="hybridMultilevel"/>
    <w:tmpl w:val="F382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6"/>
  </w:num>
  <w:num w:numId="5">
    <w:abstractNumId w:val="3"/>
  </w:num>
  <w:num w:numId="6">
    <w:abstractNumId w:val="2"/>
  </w:num>
  <w:num w:numId="7">
    <w:abstractNumId w:val="7"/>
  </w:num>
  <w:num w:numId="8">
    <w:abstractNumId w:val="9"/>
  </w:num>
  <w:num w:numId="9">
    <w:abstractNumId w:val="4"/>
  </w:num>
  <w:num w:numId="10">
    <w:abstractNumId w:val="0"/>
  </w:num>
  <w:num w:numId="11">
    <w:abstractNumId w:val="1"/>
  </w:num>
  <w:num w:numId="12">
    <w:abstractNumId w:val="14"/>
  </w:num>
  <w:num w:numId="13">
    <w:abstractNumId w:val="17"/>
  </w:num>
  <w:num w:numId="14">
    <w:abstractNumId w:val="10"/>
  </w:num>
  <w:num w:numId="15">
    <w:abstractNumId w:val="15"/>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49"/>
    <w:rsid w:val="00001C96"/>
    <w:rsid w:val="00073DCB"/>
    <w:rsid w:val="000B25BF"/>
    <w:rsid w:val="000B6CBF"/>
    <w:rsid w:val="000C30A1"/>
    <w:rsid w:val="000C6084"/>
    <w:rsid w:val="00110054"/>
    <w:rsid w:val="001321A3"/>
    <w:rsid w:val="00132638"/>
    <w:rsid w:val="0018608C"/>
    <w:rsid w:val="00196BF1"/>
    <w:rsid w:val="001A63AD"/>
    <w:rsid w:val="001B232C"/>
    <w:rsid w:val="001E0F41"/>
    <w:rsid w:val="002A365B"/>
    <w:rsid w:val="002B0E8F"/>
    <w:rsid w:val="002D138B"/>
    <w:rsid w:val="003006C1"/>
    <w:rsid w:val="0035145A"/>
    <w:rsid w:val="003D34EB"/>
    <w:rsid w:val="004000D5"/>
    <w:rsid w:val="00415BCB"/>
    <w:rsid w:val="00421BDB"/>
    <w:rsid w:val="0042272E"/>
    <w:rsid w:val="00433507"/>
    <w:rsid w:val="004360C1"/>
    <w:rsid w:val="00440B85"/>
    <w:rsid w:val="004628C7"/>
    <w:rsid w:val="004726B3"/>
    <w:rsid w:val="004A49EB"/>
    <w:rsid w:val="004B6D6E"/>
    <w:rsid w:val="004F314D"/>
    <w:rsid w:val="005070D0"/>
    <w:rsid w:val="00521B71"/>
    <w:rsid w:val="00521E26"/>
    <w:rsid w:val="00587964"/>
    <w:rsid w:val="005D35AA"/>
    <w:rsid w:val="005F3EFD"/>
    <w:rsid w:val="005F5A7C"/>
    <w:rsid w:val="00611C30"/>
    <w:rsid w:val="00630D07"/>
    <w:rsid w:val="006354B5"/>
    <w:rsid w:val="0064016D"/>
    <w:rsid w:val="00660788"/>
    <w:rsid w:val="00673319"/>
    <w:rsid w:val="0068603E"/>
    <w:rsid w:val="00691C6A"/>
    <w:rsid w:val="006934DF"/>
    <w:rsid w:val="006A072D"/>
    <w:rsid w:val="006A7351"/>
    <w:rsid w:val="006D168B"/>
    <w:rsid w:val="006D1F49"/>
    <w:rsid w:val="006E252F"/>
    <w:rsid w:val="006E7022"/>
    <w:rsid w:val="006F05C8"/>
    <w:rsid w:val="006F586B"/>
    <w:rsid w:val="00701C33"/>
    <w:rsid w:val="00725E0B"/>
    <w:rsid w:val="007936E1"/>
    <w:rsid w:val="007F2E99"/>
    <w:rsid w:val="00805C74"/>
    <w:rsid w:val="00827618"/>
    <w:rsid w:val="00827813"/>
    <w:rsid w:val="008631A8"/>
    <w:rsid w:val="00866513"/>
    <w:rsid w:val="008A7CCD"/>
    <w:rsid w:val="008C6EB0"/>
    <w:rsid w:val="008D30EC"/>
    <w:rsid w:val="008E426E"/>
    <w:rsid w:val="009026B3"/>
    <w:rsid w:val="00903A70"/>
    <w:rsid w:val="0095082E"/>
    <w:rsid w:val="00974054"/>
    <w:rsid w:val="00994301"/>
    <w:rsid w:val="009A6E60"/>
    <w:rsid w:val="009D227E"/>
    <w:rsid w:val="00A04AEE"/>
    <w:rsid w:val="00A07806"/>
    <w:rsid w:val="00A31499"/>
    <w:rsid w:val="00A40C86"/>
    <w:rsid w:val="00A57EC5"/>
    <w:rsid w:val="00A619E6"/>
    <w:rsid w:val="00A85011"/>
    <w:rsid w:val="00A91199"/>
    <w:rsid w:val="00A94887"/>
    <w:rsid w:val="00AA6D14"/>
    <w:rsid w:val="00AC150E"/>
    <w:rsid w:val="00AE071C"/>
    <w:rsid w:val="00AE5AB6"/>
    <w:rsid w:val="00AF0497"/>
    <w:rsid w:val="00B03100"/>
    <w:rsid w:val="00B102AE"/>
    <w:rsid w:val="00B2244E"/>
    <w:rsid w:val="00B5112A"/>
    <w:rsid w:val="00B74646"/>
    <w:rsid w:val="00B80043"/>
    <w:rsid w:val="00BA7B2B"/>
    <w:rsid w:val="00BB1C0C"/>
    <w:rsid w:val="00C11FF0"/>
    <w:rsid w:val="00C6141D"/>
    <w:rsid w:val="00CB2A80"/>
    <w:rsid w:val="00D17424"/>
    <w:rsid w:val="00D3147A"/>
    <w:rsid w:val="00D63BDF"/>
    <w:rsid w:val="00DA5A10"/>
    <w:rsid w:val="00DA70D2"/>
    <w:rsid w:val="00DC6768"/>
    <w:rsid w:val="00DE51C2"/>
    <w:rsid w:val="00E201F8"/>
    <w:rsid w:val="00E57F49"/>
    <w:rsid w:val="00E62FB6"/>
    <w:rsid w:val="00EE280E"/>
    <w:rsid w:val="00F0401A"/>
    <w:rsid w:val="00F13C6C"/>
    <w:rsid w:val="00F175D1"/>
    <w:rsid w:val="00F25AF8"/>
    <w:rsid w:val="00F5685B"/>
    <w:rsid w:val="00F65633"/>
    <w:rsid w:val="00FA1FC3"/>
    <w:rsid w:val="00FB33A7"/>
    <w:rsid w:val="00FC33BF"/>
    <w:rsid w:val="00FE6D66"/>
    <w:rsid w:val="00FF3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F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6D1F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D1F4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D1F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F49"/>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6D1F49"/>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6D1F49"/>
    <w:rPr>
      <w:rFonts w:ascii="Arial" w:eastAsia="Times New Roman" w:hAnsi="Arial" w:cs="Arial"/>
      <w:b/>
      <w:bCs/>
      <w:sz w:val="26"/>
      <w:szCs w:val="26"/>
      <w:lang w:eastAsia="en-AU"/>
    </w:rPr>
  </w:style>
  <w:style w:type="paragraph" w:styleId="BalloonText">
    <w:name w:val="Balloon Text"/>
    <w:basedOn w:val="Normal"/>
    <w:link w:val="BalloonTextChar"/>
    <w:uiPriority w:val="99"/>
    <w:semiHidden/>
    <w:unhideWhenUsed/>
    <w:rsid w:val="006D1F49"/>
    <w:rPr>
      <w:rFonts w:ascii="Tahoma" w:hAnsi="Tahoma" w:cs="Tahoma"/>
      <w:sz w:val="16"/>
      <w:szCs w:val="16"/>
    </w:rPr>
  </w:style>
  <w:style w:type="character" w:customStyle="1" w:styleId="BalloonTextChar">
    <w:name w:val="Balloon Text Char"/>
    <w:basedOn w:val="DefaultParagraphFont"/>
    <w:link w:val="BalloonText"/>
    <w:uiPriority w:val="99"/>
    <w:semiHidden/>
    <w:rsid w:val="006D1F49"/>
    <w:rPr>
      <w:rFonts w:ascii="Tahoma" w:eastAsia="Times New Roman" w:hAnsi="Tahoma" w:cs="Tahoma"/>
      <w:sz w:val="16"/>
      <w:szCs w:val="16"/>
      <w:lang w:eastAsia="en-AU"/>
    </w:rPr>
  </w:style>
  <w:style w:type="paragraph" w:styleId="ListParagraph">
    <w:name w:val="List Paragraph"/>
    <w:basedOn w:val="Normal"/>
    <w:uiPriority w:val="34"/>
    <w:qFormat/>
    <w:rsid w:val="00196BF1"/>
    <w:pPr>
      <w:ind w:left="720"/>
      <w:contextualSpacing/>
    </w:pPr>
    <w:rPr>
      <w:rFonts w:asciiTheme="minorHAnsi" w:eastAsiaTheme="minorHAnsi" w:hAnsiTheme="minorHAnsi"/>
      <w:lang w:val="en-US" w:eastAsia="en-US" w:bidi="en-US"/>
    </w:rPr>
  </w:style>
  <w:style w:type="paragraph" w:styleId="Header">
    <w:name w:val="header"/>
    <w:basedOn w:val="Normal"/>
    <w:link w:val="HeaderChar"/>
    <w:uiPriority w:val="99"/>
    <w:unhideWhenUsed/>
    <w:rsid w:val="00805C74"/>
    <w:pPr>
      <w:tabs>
        <w:tab w:val="center" w:pos="4680"/>
        <w:tab w:val="right" w:pos="9360"/>
      </w:tabs>
    </w:pPr>
  </w:style>
  <w:style w:type="character" w:customStyle="1" w:styleId="HeaderChar">
    <w:name w:val="Header Char"/>
    <w:basedOn w:val="DefaultParagraphFont"/>
    <w:link w:val="Header"/>
    <w:uiPriority w:val="99"/>
    <w:rsid w:val="00805C7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05C74"/>
    <w:pPr>
      <w:tabs>
        <w:tab w:val="center" w:pos="4680"/>
        <w:tab w:val="right" w:pos="9360"/>
      </w:tabs>
    </w:pPr>
  </w:style>
  <w:style w:type="character" w:customStyle="1" w:styleId="FooterChar">
    <w:name w:val="Footer Char"/>
    <w:basedOn w:val="DefaultParagraphFont"/>
    <w:link w:val="Footer"/>
    <w:uiPriority w:val="99"/>
    <w:rsid w:val="00805C74"/>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F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6D1F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D1F4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D1F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F49"/>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6D1F49"/>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6D1F49"/>
    <w:rPr>
      <w:rFonts w:ascii="Arial" w:eastAsia="Times New Roman" w:hAnsi="Arial" w:cs="Arial"/>
      <w:b/>
      <w:bCs/>
      <w:sz w:val="26"/>
      <w:szCs w:val="26"/>
      <w:lang w:eastAsia="en-AU"/>
    </w:rPr>
  </w:style>
  <w:style w:type="paragraph" w:styleId="BalloonText">
    <w:name w:val="Balloon Text"/>
    <w:basedOn w:val="Normal"/>
    <w:link w:val="BalloonTextChar"/>
    <w:uiPriority w:val="99"/>
    <w:semiHidden/>
    <w:unhideWhenUsed/>
    <w:rsid w:val="006D1F49"/>
    <w:rPr>
      <w:rFonts w:ascii="Tahoma" w:hAnsi="Tahoma" w:cs="Tahoma"/>
      <w:sz w:val="16"/>
      <w:szCs w:val="16"/>
    </w:rPr>
  </w:style>
  <w:style w:type="character" w:customStyle="1" w:styleId="BalloonTextChar">
    <w:name w:val="Balloon Text Char"/>
    <w:basedOn w:val="DefaultParagraphFont"/>
    <w:link w:val="BalloonText"/>
    <w:uiPriority w:val="99"/>
    <w:semiHidden/>
    <w:rsid w:val="006D1F49"/>
    <w:rPr>
      <w:rFonts w:ascii="Tahoma" w:eastAsia="Times New Roman" w:hAnsi="Tahoma" w:cs="Tahoma"/>
      <w:sz w:val="16"/>
      <w:szCs w:val="16"/>
      <w:lang w:eastAsia="en-AU"/>
    </w:rPr>
  </w:style>
  <w:style w:type="paragraph" w:styleId="ListParagraph">
    <w:name w:val="List Paragraph"/>
    <w:basedOn w:val="Normal"/>
    <w:uiPriority w:val="34"/>
    <w:qFormat/>
    <w:rsid w:val="00196BF1"/>
    <w:pPr>
      <w:ind w:left="720"/>
      <w:contextualSpacing/>
    </w:pPr>
    <w:rPr>
      <w:rFonts w:asciiTheme="minorHAnsi" w:eastAsiaTheme="minorHAnsi" w:hAnsiTheme="minorHAnsi"/>
      <w:lang w:val="en-US" w:eastAsia="en-US" w:bidi="en-US"/>
    </w:rPr>
  </w:style>
  <w:style w:type="paragraph" w:styleId="Header">
    <w:name w:val="header"/>
    <w:basedOn w:val="Normal"/>
    <w:link w:val="HeaderChar"/>
    <w:uiPriority w:val="99"/>
    <w:unhideWhenUsed/>
    <w:rsid w:val="00805C74"/>
    <w:pPr>
      <w:tabs>
        <w:tab w:val="center" w:pos="4680"/>
        <w:tab w:val="right" w:pos="9360"/>
      </w:tabs>
    </w:pPr>
  </w:style>
  <w:style w:type="character" w:customStyle="1" w:styleId="HeaderChar">
    <w:name w:val="Header Char"/>
    <w:basedOn w:val="DefaultParagraphFont"/>
    <w:link w:val="Header"/>
    <w:uiPriority w:val="99"/>
    <w:rsid w:val="00805C7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05C74"/>
    <w:pPr>
      <w:tabs>
        <w:tab w:val="center" w:pos="4680"/>
        <w:tab w:val="right" w:pos="9360"/>
      </w:tabs>
    </w:pPr>
  </w:style>
  <w:style w:type="character" w:customStyle="1" w:styleId="FooterChar">
    <w:name w:val="Footer Char"/>
    <w:basedOn w:val="DefaultParagraphFont"/>
    <w:link w:val="Footer"/>
    <w:uiPriority w:val="99"/>
    <w:rsid w:val="00805C74"/>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73D6-EB5F-4173-BEAB-BFCB300A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dc:creator>
  <cp:lastModifiedBy>IT Support</cp:lastModifiedBy>
  <cp:revision>2</cp:revision>
  <cp:lastPrinted>2013-05-16T03:38:00Z</cp:lastPrinted>
  <dcterms:created xsi:type="dcterms:W3CDTF">2013-05-16T23:23:00Z</dcterms:created>
  <dcterms:modified xsi:type="dcterms:W3CDTF">2013-05-16T23:23:00Z</dcterms:modified>
</cp:coreProperties>
</file>